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696CFB" w:rsidRPr="00696CFB" w14:paraId="7C76819B" w14:textId="77777777" w:rsidTr="00193BCB">
        <w:tc>
          <w:tcPr>
            <w:tcW w:w="2160" w:type="dxa"/>
            <w:shd w:val="clear" w:color="auto" w:fill="auto"/>
          </w:tcPr>
          <w:p w14:paraId="179CFBD9" w14:textId="6DB579D5" w:rsidR="00696CFB" w:rsidRPr="00696CFB" w:rsidRDefault="00696CFB" w:rsidP="00696CF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napToGrid w:val="0"/>
                <w:lang w:val="en-US"/>
              </w:rPr>
            </w:pPr>
            <w:proofErr w:type="spellStart"/>
            <w:r w:rsidRPr="00696CFB">
              <w:rPr>
                <w:rFonts w:ascii="Calibri" w:eastAsia="Calibri" w:hAnsi="Calibri" w:cs="Times New Roman"/>
                <w:b/>
                <w:lang w:val="en-US"/>
              </w:rPr>
              <w:t>Prilog</w:t>
            </w:r>
            <w:proofErr w:type="spellEnd"/>
            <w:r w:rsidRPr="00696CFB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7A4D6F">
              <w:rPr>
                <w:rFonts w:ascii="Calibri" w:eastAsia="Calibri" w:hAnsi="Calibri" w:cs="Times New Roman"/>
                <w:b/>
                <w:lang w:val="en-US"/>
              </w:rPr>
              <w:t>VIII</w:t>
            </w:r>
            <w:r w:rsidRPr="00696CFB">
              <w:rPr>
                <w:rFonts w:ascii="Calibri" w:eastAsia="Calibri" w:hAnsi="Calibri" w:cs="Times New Roman"/>
                <w:b/>
                <w:lang w:val="en-US"/>
              </w:rPr>
              <w:t>.</w:t>
            </w:r>
          </w:p>
        </w:tc>
      </w:tr>
    </w:tbl>
    <w:p w14:paraId="695705FA" w14:textId="77777777" w:rsidR="000C7D25" w:rsidRPr="003E341C" w:rsidRDefault="009C2A5C" w:rsidP="00DA3C7F">
      <w:pPr>
        <w:spacing w:after="0"/>
        <w:rPr>
          <w:sz w:val="12"/>
        </w:rPr>
      </w:pPr>
    </w:p>
    <w:p w14:paraId="4A8D2C99" w14:textId="330819AE" w:rsidR="00696CFB" w:rsidRDefault="00696CFB" w:rsidP="00696CFB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  <w:color w:val="000000"/>
        </w:rPr>
        <w:t xml:space="preserve">Kriterij odabira za M </w:t>
      </w:r>
      <w:r w:rsidR="00995FDE">
        <w:rPr>
          <w:rFonts w:eastAsia="Times New Roman" w:cstheme="minorHAnsi"/>
          <w:b/>
          <w:color w:val="000000"/>
        </w:rPr>
        <w:t>1</w:t>
      </w:r>
      <w:r>
        <w:rPr>
          <w:rFonts w:eastAsia="Times New Roman" w:cstheme="minorHAnsi"/>
          <w:b/>
          <w:color w:val="000000"/>
        </w:rPr>
        <w:t xml:space="preserve">.1.1. </w:t>
      </w:r>
      <w:r w:rsidR="00995FDE">
        <w:rPr>
          <w:rFonts w:eastAsia="Times New Roman" w:cstheme="minorHAnsi"/>
          <w:b/>
          <w:color w:val="000000"/>
        </w:rPr>
        <w:t>Povećanje konkurentnosti poljoprivredne proizvodnje</w:t>
      </w:r>
      <w:r w:rsidRPr="00F1536A">
        <w:rPr>
          <w:rFonts w:cstheme="minorHAnsi"/>
          <w:b/>
        </w:rPr>
        <w:t xml:space="preserve"> (</w:t>
      </w:r>
      <w:r w:rsidR="00995FDE">
        <w:rPr>
          <w:rFonts w:cstheme="minorHAnsi"/>
          <w:b/>
        </w:rPr>
        <w:t>4</w:t>
      </w:r>
      <w:r w:rsidRPr="00F1536A">
        <w:rPr>
          <w:rFonts w:cstheme="minorHAnsi"/>
          <w:b/>
        </w:rPr>
        <w:t>.</w:t>
      </w:r>
      <w:r w:rsidR="00995FDE">
        <w:rPr>
          <w:rFonts w:cstheme="minorHAnsi"/>
          <w:b/>
        </w:rPr>
        <w:t>1</w:t>
      </w:r>
      <w:r w:rsidRPr="00F1536A">
        <w:rPr>
          <w:rFonts w:cstheme="minorHAnsi"/>
          <w:b/>
        </w:rPr>
        <w:t>.</w:t>
      </w:r>
      <w:r>
        <w:rPr>
          <w:rFonts w:cstheme="minorHAnsi"/>
          <w:b/>
        </w:rPr>
        <w:t>1</w:t>
      </w:r>
      <w:r w:rsidR="00C3094E">
        <w:rPr>
          <w:rFonts w:cstheme="minorHAnsi"/>
          <w:b/>
        </w:rPr>
        <w:t>.</w:t>
      </w:r>
      <w:r w:rsidRPr="00F1536A">
        <w:rPr>
          <w:rFonts w:cstheme="minorHAnsi"/>
          <w:b/>
        </w:rPr>
        <w:t xml:space="preserve"> PRR)</w:t>
      </w:r>
    </w:p>
    <w:p w14:paraId="58CDF52A" w14:textId="77777777" w:rsidR="00995FDE" w:rsidRDefault="00995FDE" w:rsidP="00696CFB">
      <w:pPr>
        <w:spacing w:after="0"/>
        <w:jc w:val="both"/>
      </w:pPr>
    </w:p>
    <w:tbl>
      <w:tblPr>
        <w:tblStyle w:val="GridTable1Light-Accent6"/>
        <w:tblW w:w="9484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318"/>
        <w:gridCol w:w="8072"/>
        <w:gridCol w:w="1096"/>
      </w:tblGrid>
      <w:tr w:rsidR="00995FDE" w:rsidRPr="00FF7323" w14:paraId="41003AFF" w14:textId="77777777" w:rsidTr="0042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2"/>
            <w:shd w:val="clear" w:color="auto" w:fill="538135" w:themeFill="accent6" w:themeFillShade="BF"/>
            <w:noWrap/>
            <w:vAlign w:val="center"/>
            <w:hideMark/>
          </w:tcPr>
          <w:p w14:paraId="2EEC0EC2" w14:textId="77777777" w:rsidR="00995FDE" w:rsidRPr="002807D3" w:rsidRDefault="00995FDE" w:rsidP="00425BED">
            <w:pPr>
              <w:rPr>
                <w:rFonts w:cs="Times New Roman"/>
                <w:color w:val="FFFFFF" w:themeColor="background1"/>
                <w:sz w:val="20"/>
                <w:szCs w:val="20"/>
              </w:rPr>
            </w:pPr>
            <w:r>
              <w:rPr>
                <w:rFonts w:cs="Times New Roman"/>
                <w:color w:val="FFFFFF" w:themeColor="background1"/>
                <w:sz w:val="20"/>
                <w:szCs w:val="20"/>
              </w:rPr>
              <w:t xml:space="preserve">KRITERIJI </w:t>
            </w:r>
            <w:r w:rsidRPr="002807D3">
              <w:rPr>
                <w:rFonts w:cs="Times New Roman"/>
                <w:color w:val="FFFFFF" w:themeColor="background1"/>
                <w:sz w:val="20"/>
                <w:szCs w:val="20"/>
              </w:rPr>
              <w:t>ODABIRA MJERE 1.1.1. (PRR - TO 4.1.1.)</w:t>
            </w:r>
          </w:p>
        </w:tc>
        <w:tc>
          <w:tcPr>
            <w:tcW w:w="1096" w:type="dxa"/>
            <w:shd w:val="clear" w:color="auto" w:fill="538135" w:themeFill="accent6" w:themeFillShade="BF"/>
            <w:noWrap/>
            <w:vAlign w:val="center"/>
            <w:hideMark/>
          </w:tcPr>
          <w:p w14:paraId="30FEFB6C" w14:textId="77777777" w:rsidR="00995FDE" w:rsidRPr="002807D3" w:rsidRDefault="00995FDE" w:rsidP="00425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color w:val="FFFFFF" w:themeColor="background1"/>
                <w:sz w:val="20"/>
                <w:szCs w:val="20"/>
              </w:rPr>
              <w:t>BODOVI</w:t>
            </w:r>
          </w:p>
        </w:tc>
      </w:tr>
      <w:tr w:rsidR="00995FDE" w:rsidRPr="009955AA" w14:paraId="1E728A9A" w14:textId="77777777" w:rsidTr="003E44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40E41D88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1</w:t>
            </w:r>
          </w:p>
        </w:tc>
        <w:tc>
          <w:tcPr>
            <w:tcW w:w="8072" w:type="dxa"/>
            <w:shd w:val="clear" w:color="auto" w:fill="E2EFD9" w:themeFill="accent6" w:themeFillTint="33"/>
            <w:noWrap/>
            <w:vAlign w:val="center"/>
            <w:hideMark/>
          </w:tcPr>
          <w:p w14:paraId="0A4DBC88" w14:textId="77777777" w:rsidR="00995FDE" w:rsidRPr="00C30170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t-IT"/>
              </w:rPr>
            </w:pPr>
            <w:r w:rsidRPr="002C332B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Ulaganje u prioritetne sektore LAG-a (vinogradarstvo/maslinarstvo/voće i povrće/stočarstvo)</w:t>
            </w:r>
            <w:r w:rsidRPr="005662D1">
              <w:rPr>
                <w:rStyle w:val="FootnoteReference"/>
                <w:rFonts w:cs="Times New Roman"/>
                <w:b/>
                <w:color w:val="385623" w:themeColor="accent6" w:themeShade="80"/>
                <w:sz w:val="20"/>
                <w:szCs w:val="20"/>
              </w:rPr>
              <w:footnoteReference w:id="1"/>
            </w:r>
            <w:r w:rsidRPr="005662D1">
              <w:rPr>
                <w:rFonts w:cs="Times New Roman"/>
                <w:color w:val="538135" w:themeColor="accent6" w:themeShade="BF"/>
                <w:szCs w:val="24"/>
                <w:lang w:val="it-IT"/>
              </w:rPr>
              <w:t xml:space="preserve"> </w:t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634663E1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proofErr w:type="spellStart"/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max</w:t>
            </w:r>
            <w:proofErr w:type="spellEnd"/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. </w:t>
            </w: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2</w:t>
            </w: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0</w:t>
            </w:r>
          </w:p>
        </w:tc>
      </w:tr>
      <w:tr w:rsidR="00995FDE" w:rsidRPr="009955AA" w14:paraId="0040127E" w14:textId="77777777" w:rsidTr="003E44C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noWrap/>
            <w:vAlign w:val="center"/>
            <w:hideMark/>
          </w:tcPr>
          <w:p w14:paraId="2B3C03F2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  <w:hideMark/>
          </w:tcPr>
          <w:p w14:paraId="38703820" w14:textId="77777777" w:rsidR="00995FDE" w:rsidRPr="00FF2371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FF2371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ulaganje </w:t>
            </w: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se odnosi na vinogradarstvo</w:t>
            </w:r>
          </w:p>
        </w:tc>
        <w:tc>
          <w:tcPr>
            <w:tcW w:w="1096" w:type="dxa"/>
            <w:noWrap/>
            <w:vAlign w:val="center"/>
            <w:hideMark/>
          </w:tcPr>
          <w:p w14:paraId="4425FBF7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20</w:t>
            </w:r>
          </w:p>
        </w:tc>
      </w:tr>
      <w:tr w:rsidR="00995FDE" w:rsidRPr="009955AA" w14:paraId="32B7AD37" w14:textId="77777777" w:rsidTr="003E44C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noWrap/>
            <w:vAlign w:val="center"/>
            <w:hideMark/>
          </w:tcPr>
          <w:p w14:paraId="3512247F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  <w:hideMark/>
          </w:tcPr>
          <w:p w14:paraId="140EE2E0" w14:textId="77777777" w:rsidR="00995FDE" w:rsidRPr="00FF2371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FF2371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ulaganje </w:t>
            </w: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se odnosi na maslinarstvo</w:t>
            </w:r>
          </w:p>
        </w:tc>
        <w:tc>
          <w:tcPr>
            <w:tcW w:w="1096" w:type="dxa"/>
            <w:noWrap/>
            <w:vAlign w:val="center"/>
            <w:hideMark/>
          </w:tcPr>
          <w:p w14:paraId="1A2258DC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15</w:t>
            </w:r>
          </w:p>
        </w:tc>
      </w:tr>
      <w:tr w:rsidR="00995FDE" w:rsidRPr="009955AA" w14:paraId="7F0CF44E" w14:textId="77777777" w:rsidTr="003E44C2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noWrap/>
            <w:vAlign w:val="center"/>
            <w:hideMark/>
          </w:tcPr>
          <w:p w14:paraId="4B7CE0C9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  <w:hideMark/>
          </w:tcPr>
          <w:p w14:paraId="10C855A4" w14:textId="77777777" w:rsidR="00995FDE" w:rsidRPr="00FF2371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FF2371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ulaganje </w:t>
            </w: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se odnosi na uzgoj smokve</w:t>
            </w:r>
          </w:p>
        </w:tc>
        <w:tc>
          <w:tcPr>
            <w:tcW w:w="1096" w:type="dxa"/>
            <w:noWrap/>
            <w:vAlign w:val="center"/>
            <w:hideMark/>
          </w:tcPr>
          <w:p w14:paraId="708A2727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5A453988" w14:textId="77777777" w:rsidTr="003E44C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tcBorders>
              <w:bottom w:val="double" w:sz="4" w:space="0" w:color="70AD47" w:themeColor="accent6"/>
            </w:tcBorders>
            <w:noWrap/>
            <w:vAlign w:val="center"/>
            <w:hideMark/>
          </w:tcPr>
          <w:p w14:paraId="2F055F54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  <w:hideMark/>
          </w:tcPr>
          <w:p w14:paraId="7C26F141" w14:textId="77777777" w:rsidR="00995FDE" w:rsidRPr="00FF2371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FF2371">
              <w:rPr>
                <w:rFonts w:cs="Times New Roman"/>
                <w:color w:val="385623" w:themeColor="accent6" w:themeShade="80"/>
                <w:sz w:val="20"/>
                <w:szCs w:val="20"/>
              </w:rPr>
              <w:t>ostala prioritetna ulaganja</w:t>
            </w:r>
          </w:p>
        </w:tc>
        <w:tc>
          <w:tcPr>
            <w:tcW w:w="1096" w:type="dxa"/>
            <w:noWrap/>
            <w:vAlign w:val="center"/>
            <w:hideMark/>
          </w:tcPr>
          <w:p w14:paraId="7D023F59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5</w:t>
            </w:r>
          </w:p>
        </w:tc>
      </w:tr>
      <w:tr w:rsidR="00995FDE" w:rsidRPr="009955AA" w14:paraId="7DEAB6D2" w14:textId="77777777" w:rsidTr="003E44C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2CBD0E85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2</w:t>
            </w:r>
          </w:p>
        </w:tc>
        <w:tc>
          <w:tcPr>
            <w:tcW w:w="8072" w:type="dxa"/>
            <w:shd w:val="clear" w:color="auto" w:fill="E2EFD9" w:themeFill="accent6" w:themeFillTint="33"/>
            <w:noWrap/>
            <w:vAlign w:val="center"/>
            <w:hideMark/>
          </w:tcPr>
          <w:p w14:paraId="6BE2BE4F" w14:textId="33CD2143" w:rsidR="00995FDE" w:rsidRPr="002807D3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Udruživanje </w:t>
            </w: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proizvođača (proizvođačka </w:t>
            </w: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organizacija</w:t>
            </w:r>
            <w:r w:rsidR="006A282C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 ili</w:t>
            </w: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 zadruga)</w:t>
            </w:r>
            <w:r w:rsidRPr="002807D3">
              <w:rPr>
                <w:rStyle w:val="FootnoteReference"/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footnoteReference w:id="2"/>
            </w: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 - </w:t>
            </w:r>
            <w:r w:rsidRPr="002C332B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suradnja/umrežavanje LEADER načelo</w:t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74ABCD2A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20</w:t>
            </w:r>
          </w:p>
        </w:tc>
      </w:tr>
      <w:tr w:rsidR="00995FDE" w:rsidRPr="009955AA" w14:paraId="7703C9F8" w14:textId="77777777" w:rsidTr="003E44C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30748C27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3</w:t>
            </w:r>
          </w:p>
        </w:tc>
        <w:tc>
          <w:tcPr>
            <w:tcW w:w="8072" w:type="dxa"/>
            <w:shd w:val="clear" w:color="auto" w:fill="E2EFD9" w:themeFill="accent6" w:themeFillTint="33"/>
            <w:noWrap/>
            <w:vAlign w:val="center"/>
            <w:hideMark/>
          </w:tcPr>
          <w:p w14:paraId="0231835F" w14:textId="2CEA8D12" w:rsidR="00995FDE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2C332B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Ulaganje doprinosi očuvanju postojećih ili stvaranju novih radnih mjesta (povećanje zaposlenosti s punim radnim vremenom)</w:t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408986C3" w14:textId="77777777" w:rsidR="00995FDE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5662D1">
              <w:rPr>
                <w:rFonts w:cs="Times New Roman"/>
                <w:b/>
                <w:color w:val="385623" w:themeColor="accent6" w:themeShade="80"/>
                <w:sz w:val="20"/>
                <w:szCs w:val="20"/>
              </w:rPr>
              <w:t>max</w:t>
            </w:r>
            <w:proofErr w:type="spellEnd"/>
            <w:r w:rsidRPr="005662D1">
              <w:rPr>
                <w:rFonts w:cs="Times New Roman"/>
                <w:b/>
                <w:color w:val="385623" w:themeColor="accent6" w:themeShade="80"/>
                <w:sz w:val="20"/>
                <w:szCs w:val="20"/>
              </w:rPr>
              <w:t>. 15</w:t>
            </w:r>
          </w:p>
        </w:tc>
      </w:tr>
      <w:tr w:rsidR="00995FDE" w:rsidRPr="009955AA" w14:paraId="225D88A6" w14:textId="77777777" w:rsidTr="00425B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noWrap/>
            <w:vAlign w:val="center"/>
            <w:hideMark/>
          </w:tcPr>
          <w:p w14:paraId="67682BD9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  <w:hideMark/>
          </w:tcPr>
          <w:p w14:paraId="22670E4F" w14:textId="72896F6C" w:rsidR="00995FDE" w:rsidRPr="00A0795B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ulaganja će doprinijeti povećanju radnih mjesta i to više od 2, iskazano u ekvivalentu pune zaposlenosti (FTE) </w:t>
            </w:r>
          </w:p>
        </w:tc>
        <w:tc>
          <w:tcPr>
            <w:tcW w:w="1096" w:type="dxa"/>
            <w:noWrap/>
            <w:vAlign w:val="center"/>
            <w:hideMark/>
          </w:tcPr>
          <w:p w14:paraId="669CA472" w14:textId="77777777" w:rsidR="00995FDE" w:rsidRPr="00A0795B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>15</w:t>
            </w:r>
          </w:p>
        </w:tc>
      </w:tr>
      <w:tr w:rsidR="00995FDE" w:rsidRPr="009955AA" w14:paraId="4C5B1034" w14:textId="77777777" w:rsidTr="00425B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noWrap/>
            <w:vAlign w:val="center"/>
          </w:tcPr>
          <w:p w14:paraId="79501CF8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</w:tcPr>
          <w:p w14:paraId="1174600A" w14:textId="7B5517E9" w:rsidR="00995FDE" w:rsidRPr="00A0795B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>ulaganja će doprinijeti povećanju radnih mjesta više od 0.5 do uključujući 2 radna mjesta, iskazano u ekvivalentu pune zaposlenosti (FTE)</w:t>
            </w:r>
          </w:p>
        </w:tc>
        <w:tc>
          <w:tcPr>
            <w:tcW w:w="1096" w:type="dxa"/>
            <w:noWrap/>
            <w:vAlign w:val="center"/>
          </w:tcPr>
          <w:p w14:paraId="3895228B" w14:textId="77777777" w:rsidR="00995FDE" w:rsidRPr="00A0795B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14B90CA8" w14:textId="77777777" w:rsidTr="00425B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noWrap/>
            <w:vAlign w:val="center"/>
            <w:hideMark/>
          </w:tcPr>
          <w:p w14:paraId="5C896F55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noWrap/>
            <w:vAlign w:val="center"/>
            <w:hideMark/>
          </w:tcPr>
          <w:p w14:paraId="1F8104EB" w14:textId="77648A41" w:rsidR="00995FDE" w:rsidRPr="00A0795B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ulaganjima </w:t>
            </w:r>
            <w:r w:rsidR="006A282C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će se </w:t>
            </w: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>očuvat</w:t>
            </w:r>
            <w:r w:rsidR="006A282C">
              <w:rPr>
                <w:rFonts w:cs="Times New Roman"/>
                <w:color w:val="385623" w:themeColor="accent6" w:themeShade="80"/>
                <w:sz w:val="20"/>
                <w:szCs w:val="20"/>
              </w:rPr>
              <w:t>i</w:t>
            </w: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 xml:space="preserve"> postojeća radna mjesta ili ista povećati do uključujući 0.5 radnih mjesta, iskazano u ekvivalentu pune zaposlenosti (FTE)</w:t>
            </w:r>
          </w:p>
        </w:tc>
        <w:tc>
          <w:tcPr>
            <w:tcW w:w="1096" w:type="dxa"/>
            <w:noWrap/>
            <w:vAlign w:val="center"/>
            <w:hideMark/>
          </w:tcPr>
          <w:p w14:paraId="33A67A92" w14:textId="77777777" w:rsidR="00995FDE" w:rsidRPr="00A0795B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color w:val="385623" w:themeColor="accent6" w:themeShade="80"/>
                <w:sz w:val="20"/>
                <w:szCs w:val="20"/>
              </w:rPr>
              <w:t>5</w:t>
            </w:r>
          </w:p>
        </w:tc>
      </w:tr>
      <w:tr w:rsidR="00995FDE" w:rsidRPr="009955AA" w14:paraId="1053D35C" w14:textId="77777777" w:rsidTr="002573F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1A2745CD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4</w:t>
            </w:r>
          </w:p>
        </w:tc>
        <w:tc>
          <w:tcPr>
            <w:tcW w:w="8072" w:type="dxa"/>
            <w:shd w:val="clear" w:color="auto" w:fill="E2EFD9" w:themeFill="accent6" w:themeFillTint="33"/>
            <w:noWrap/>
            <w:vAlign w:val="center"/>
            <w:hideMark/>
          </w:tcPr>
          <w:p w14:paraId="6FAD88DC" w14:textId="77777777" w:rsidR="00995FDE" w:rsidRPr="002807D3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Ulaganje provodi mladi poljoprivrednik ili osoba ženskog spola</w:t>
            </w:r>
            <w:r>
              <w:rPr>
                <w:rStyle w:val="FootnoteReference"/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footnoteReference w:id="3"/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6F685362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13592C1C" w14:textId="77777777" w:rsidTr="002573F9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7AE03487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5</w:t>
            </w:r>
          </w:p>
        </w:tc>
        <w:tc>
          <w:tcPr>
            <w:tcW w:w="8072" w:type="dxa"/>
            <w:shd w:val="clear" w:color="auto" w:fill="E2EFD9" w:themeFill="accent6" w:themeFillTint="33"/>
            <w:noWrap/>
            <w:vAlign w:val="center"/>
            <w:hideMark/>
          </w:tcPr>
          <w:p w14:paraId="064C2385" w14:textId="77777777" w:rsidR="00995FDE" w:rsidRPr="002807D3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247F1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Korisnik je upisan u Upisnik subjekata u ekološkoj proizvodnji</w:t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31FB5E30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79FF0E33" w14:textId="77777777" w:rsidTr="002573F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5EFDEB63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6</w:t>
            </w:r>
          </w:p>
        </w:tc>
        <w:tc>
          <w:tcPr>
            <w:tcW w:w="8072" w:type="dxa"/>
            <w:shd w:val="clear" w:color="auto" w:fill="E2EFD9" w:themeFill="accent6" w:themeFillTint="33"/>
            <w:noWrap/>
            <w:vAlign w:val="center"/>
            <w:hideMark/>
          </w:tcPr>
          <w:p w14:paraId="4E3C1E2A" w14:textId="77777777" w:rsidR="00995FDE" w:rsidRPr="00C30170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  <w:lang w:val="it-IT"/>
              </w:rPr>
            </w:pPr>
            <w:r w:rsidRPr="002C332B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Ulaganjem se uvodi inovativni </w:t>
            </w: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proizvod ili </w:t>
            </w:r>
            <w:r w:rsidRPr="002C332B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tehnološki proces (inovacija/LEADER načelo)</w:t>
            </w:r>
            <w:r w:rsidRPr="005662D1">
              <w:rPr>
                <w:rStyle w:val="FootnoteReference"/>
                <w:rFonts w:cs="Times New Roman"/>
                <w:b/>
                <w:color w:val="385623" w:themeColor="accent6" w:themeShade="80"/>
                <w:sz w:val="20"/>
                <w:szCs w:val="20"/>
              </w:rPr>
              <w:footnoteReference w:id="4"/>
            </w:r>
            <w:r w:rsidRPr="005662D1">
              <w:rPr>
                <w:rFonts w:cs="Times New Roman"/>
                <w:color w:val="538135" w:themeColor="accent6" w:themeShade="BF"/>
                <w:szCs w:val="24"/>
                <w:lang w:val="it-IT"/>
              </w:rPr>
              <w:t xml:space="preserve"> </w:t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735E0BFE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793AC452" w14:textId="77777777" w:rsidTr="003E44C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E2EFD9" w:themeFill="accent6" w:themeFillTint="33"/>
            <w:noWrap/>
            <w:vAlign w:val="center"/>
            <w:hideMark/>
          </w:tcPr>
          <w:p w14:paraId="48D0AF57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7</w:t>
            </w:r>
          </w:p>
        </w:tc>
        <w:tc>
          <w:tcPr>
            <w:tcW w:w="8072" w:type="dxa"/>
            <w:shd w:val="clear" w:color="auto" w:fill="E2EFD9" w:themeFill="accent6" w:themeFillTint="33"/>
            <w:vAlign w:val="center"/>
            <w:hideMark/>
          </w:tcPr>
          <w:p w14:paraId="08E37D57" w14:textId="7DBF3690" w:rsidR="00995FDE" w:rsidRPr="002807D3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0795B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Ulaganja doprinose očuvanju okoliša (ublažavanje klimatskih promjena)</w:t>
            </w:r>
            <w:r w:rsidRPr="005662D1">
              <w:rPr>
                <w:rStyle w:val="FootnoteReference"/>
                <w:rFonts w:cs="Times New Roman"/>
                <w:b/>
                <w:color w:val="385623" w:themeColor="accent6" w:themeShade="80"/>
                <w:sz w:val="20"/>
                <w:szCs w:val="20"/>
              </w:rPr>
              <w:footnoteReference w:id="5"/>
            </w:r>
          </w:p>
        </w:tc>
        <w:tc>
          <w:tcPr>
            <w:tcW w:w="1096" w:type="dxa"/>
            <w:shd w:val="clear" w:color="auto" w:fill="E2EFD9" w:themeFill="accent6" w:themeFillTint="33"/>
            <w:noWrap/>
            <w:vAlign w:val="center"/>
            <w:hideMark/>
          </w:tcPr>
          <w:p w14:paraId="1A4C3931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0</w:t>
            </w:r>
          </w:p>
        </w:tc>
      </w:tr>
      <w:tr w:rsidR="00995FDE" w:rsidRPr="009955AA" w14:paraId="76F547BC" w14:textId="77777777" w:rsidTr="003E44C2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tcBorders>
              <w:bottom w:val="double" w:sz="4" w:space="0" w:color="70AD47" w:themeColor="accent6"/>
            </w:tcBorders>
            <w:shd w:val="clear" w:color="auto" w:fill="E2EFD9" w:themeFill="accent6" w:themeFillTint="33"/>
            <w:noWrap/>
            <w:vAlign w:val="center"/>
            <w:hideMark/>
          </w:tcPr>
          <w:p w14:paraId="5E8A6E7B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8</w:t>
            </w:r>
          </w:p>
        </w:tc>
        <w:tc>
          <w:tcPr>
            <w:tcW w:w="8072" w:type="dxa"/>
            <w:tcBorders>
              <w:bottom w:val="double" w:sz="4" w:space="0" w:color="70AD47" w:themeColor="accent6"/>
            </w:tcBorders>
            <w:shd w:val="clear" w:color="auto" w:fill="E2EFD9" w:themeFill="accent6" w:themeFillTint="33"/>
            <w:noWrap/>
            <w:vAlign w:val="center"/>
            <w:hideMark/>
          </w:tcPr>
          <w:p w14:paraId="7FBD45B6" w14:textId="77777777" w:rsidR="00995FDE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34680E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Ulaganje doprinosi većem broju ciljeva LRS-a (integrirane aktivnosti/LEADER načelo)</w:t>
            </w:r>
            <w:r w:rsidRPr="005662D1">
              <w:rPr>
                <w:rStyle w:val="FootnoteReference"/>
                <w:rFonts w:cs="Times New Roman"/>
                <w:b/>
                <w:color w:val="385623" w:themeColor="accent6" w:themeShade="80"/>
                <w:sz w:val="20"/>
                <w:szCs w:val="20"/>
              </w:rPr>
              <w:footnoteReference w:id="6"/>
            </w:r>
          </w:p>
        </w:tc>
        <w:tc>
          <w:tcPr>
            <w:tcW w:w="1096" w:type="dxa"/>
            <w:tcBorders>
              <w:bottom w:val="double" w:sz="4" w:space="0" w:color="70AD47" w:themeColor="accent6"/>
            </w:tcBorders>
            <w:shd w:val="clear" w:color="auto" w:fill="E2EFD9" w:themeFill="accent6" w:themeFillTint="33"/>
            <w:noWrap/>
            <w:vAlign w:val="center"/>
            <w:hideMark/>
          </w:tcPr>
          <w:p w14:paraId="1B285FF0" w14:textId="23336A0C" w:rsidR="00995FDE" w:rsidRPr="002807D3" w:rsidRDefault="003F37D5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ax</w:t>
            </w:r>
            <w:proofErr w:type="spellEnd"/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 xml:space="preserve">. </w:t>
            </w:r>
            <w:r w:rsidR="00995FDE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3D4F94AE" w14:textId="77777777" w:rsidTr="003E44C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auto"/>
            <w:noWrap/>
            <w:vAlign w:val="center"/>
          </w:tcPr>
          <w:p w14:paraId="3ACDF76D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shd w:val="clear" w:color="auto" w:fill="auto"/>
            <w:noWrap/>
            <w:vAlign w:val="center"/>
          </w:tcPr>
          <w:p w14:paraId="0A99DB74" w14:textId="77777777" w:rsidR="00995FDE" w:rsidRPr="0034680E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34680E">
              <w:rPr>
                <w:rFonts w:cs="Times New Roman"/>
                <w:color w:val="385623" w:themeColor="accent6" w:themeShade="80"/>
                <w:sz w:val="20"/>
                <w:szCs w:val="20"/>
              </w:rPr>
              <w:t>ulaganje doprinosi ostvarivanju sva 3 cilja LRS-a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4B84B639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10</w:t>
            </w:r>
          </w:p>
        </w:tc>
      </w:tr>
      <w:tr w:rsidR="00995FDE" w:rsidRPr="009955AA" w14:paraId="274FCE4B" w14:textId="77777777" w:rsidTr="003E44C2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" w:type="dxa"/>
            <w:shd w:val="clear" w:color="auto" w:fill="auto"/>
            <w:noWrap/>
            <w:vAlign w:val="center"/>
          </w:tcPr>
          <w:p w14:paraId="3107A73C" w14:textId="77777777" w:rsidR="00995FDE" w:rsidRPr="002807D3" w:rsidRDefault="00995FDE" w:rsidP="00425B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72" w:type="dxa"/>
            <w:shd w:val="clear" w:color="auto" w:fill="auto"/>
            <w:noWrap/>
            <w:vAlign w:val="center"/>
          </w:tcPr>
          <w:p w14:paraId="0DA78257" w14:textId="77777777" w:rsidR="00995FDE" w:rsidRPr="0034680E" w:rsidRDefault="00995FDE" w:rsidP="0042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34680E">
              <w:rPr>
                <w:rFonts w:cs="Times New Roman"/>
                <w:color w:val="385623" w:themeColor="accent6" w:themeShade="80"/>
                <w:sz w:val="20"/>
                <w:szCs w:val="20"/>
              </w:rPr>
              <w:t>ulaganje doprinosi ostvarivanju 2 cilja LRS-a</w:t>
            </w:r>
          </w:p>
        </w:tc>
        <w:tc>
          <w:tcPr>
            <w:tcW w:w="1096" w:type="dxa"/>
            <w:shd w:val="clear" w:color="auto" w:fill="auto"/>
            <w:noWrap/>
            <w:vAlign w:val="center"/>
          </w:tcPr>
          <w:p w14:paraId="6E3FF967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cs="Times New Roman"/>
                <w:color w:val="385623" w:themeColor="accent6" w:themeShade="80"/>
                <w:sz w:val="20"/>
                <w:szCs w:val="20"/>
              </w:rPr>
              <w:t>5</w:t>
            </w:r>
          </w:p>
        </w:tc>
      </w:tr>
      <w:tr w:rsidR="00995FDE" w:rsidRPr="009955AA" w14:paraId="7FD6F82B" w14:textId="77777777" w:rsidTr="003E44C2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14:paraId="3BA9E00C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MAKSIMALNI BROJ BODOVA</w:t>
            </w:r>
          </w:p>
        </w:tc>
        <w:tc>
          <w:tcPr>
            <w:tcW w:w="1096" w:type="dxa"/>
            <w:shd w:val="clear" w:color="auto" w:fill="C5E0B3" w:themeFill="accent6" w:themeFillTint="66"/>
            <w:noWrap/>
            <w:vAlign w:val="center"/>
            <w:hideMark/>
          </w:tcPr>
          <w:p w14:paraId="7F050D2A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05</w:t>
            </w:r>
          </w:p>
        </w:tc>
      </w:tr>
      <w:tr w:rsidR="00995FDE" w:rsidRPr="009955AA" w14:paraId="57846A7C" w14:textId="77777777" w:rsidTr="003E44C2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14:paraId="74FB89D2" w14:textId="77777777" w:rsidR="00995FDE" w:rsidRPr="002807D3" w:rsidRDefault="00995FDE" w:rsidP="00425BED">
            <w:pPr>
              <w:rPr>
                <w:rFonts w:cs="Times New Roman"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color w:val="385623" w:themeColor="accent6" w:themeShade="80"/>
                <w:sz w:val="20"/>
                <w:szCs w:val="20"/>
              </w:rPr>
              <w:t>PRAG PROLAZNOSTI</w:t>
            </w:r>
          </w:p>
        </w:tc>
        <w:tc>
          <w:tcPr>
            <w:tcW w:w="1096" w:type="dxa"/>
            <w:shd w:val="clear" w:color="auto" w:fill="C5E0B3" w:themeFill="accent6" w:themeFillTint="66"/>
            <w:noWrap/>
            <w:vAlign w:val="center"/>
            <w:hideMark/>
          </w:tcPr>
          <w:p w14:paraId="70E33565" w14:textId="77777777" w:rsidR="00995FDE" w:rsidRPr="002807D3" w:rsidRDefault="00995FDE" w:rsidP="0042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2807D3">
              <w:rPr>
                <w:rFonts w:cs="Times New Roman"/>
                <w:b/>
                <w:bCs/>
                <w:color w:val="385623" w:themeColor="accent6" w:themeShade="80"/>
                <w:sz w:val="20"/>
                <w:szCs w:val="20"/>
              </w:rPr>
              <w:t>30</w:t>
            </w:r>
          </w:p>
        </w:tc>
      </w:tr>
    </w:tbl>
    <w:p w14:paraId="41EF8427" w14:textId="77777777" w:rsidR="00696CFB" w:rsidRPr="003E44C2" w:rsidRDefault="00696CFB">
      <w:pPr>
        <w:rPr>
          <w:sz w:val="2"/>
          <w:szCs w:val="2"/>
        </w:rPr>
      </w:pPr>
    </w:p>
    <w:sectPr w:rsidR="00696CFB" w:rsidRPr="003E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FF98" w14:textId="77777777" w:rsidR="009C2A5C" w:rsidRDefault="009C2A5C" w:rsidP="00521C33">
      <w:pPr>
        <w:spacing w:after="0" w:line="240" w:lineRule="auto"/>
      </w:pPr>
      <w:r>
        <w:separator/>
      </w:r>
    </w:p>
  </w:endnote>
  <w:endnote w:type="continuationSeparator" w:id="0">
    <w:p w14:paraId="2D122371" w14:textId="77777777" w:rsidR="009C2A5C" w:rsidRDefault="009C2A5C" w:rsidP="0052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7859" w14:textId="77777777" w:rsidR="009C2A5C" w:rsidRDefault="009C2A5C" w:rsidP="00521C33">
      <w:pPr>
        <w:spacing w:after="0" w:line="240" w:lineRule="auto"/>
      </w:pPr>
      <w:r>
        <w:separator/>
      </w:r>
    </w:p>
  </w:footnote>
  <w:footnote w:type="continuationSeparator" w:id="0">
    <w:p w14:paraId="6DA9BDA0" w14:textId="77777777" w:rsidR="009C2A5C" w:rsidRDefault="009C2A5C" w:rsidP="00521C33">
      <w:pPr>
        <w:spacing w:after="0" w:line="240" w:lineRule="auto"/>
      </w:pPr>
      <w:r>
        <w:continuationSeparator/>
      </w:r>
    </w:p>
  </w:footnote>
  <w:footnote w:id="1">
    <w:p w14:paraId="0DF60E90" w14:textId="77777777" w:rsidR="00995FDE" w:rsidRPr="00AE1B90" w:rsidRDefault="00995FDE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AE1B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E1B90">
        <w:rPr>
          <w:rFonts w:asciiTheme="minorHAnsi" w:hAnsiTheme="minorHAnsi" w:cstheme="minorHAnsi"/>
          <w:sz w:val="18"/>
          <w:szCs w:val="18"/>
        </w:rPr>
        <w:t xml:space="preserve"> Ukoliko je ulaganje povezano s više prioritetnih sektora dodjeljuju se bodovi povoljniji za korisnika.</w:t>
      </w:r>
    </w:p>
  </w:footnote>
  <w:footnote w:id="2">
    <w:p w14:paraId="339952ED" w14:textId="57A67CA8" w:rsidR="00995FDE" w:rsidRPr="00AE1B90" w:rsidRDefault="00995FDE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AE1B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E1B90">
        <w:rPr>
          <w:rFonts w:asciiTheme="minorHAnsi" w:hAnsiTheme="minorHAnsi" w:cstheme="minorHAnsi"/>
          <w:sz w:val="18"/>
          <w:szCs w:val="18"/>
        </w:rPr>
        <w:t xml:space="preserve"> </w:t>
      </w:r>
      <w:r w:rsidR="004375DE">
        <w:rPr>
          <w:rFonts w:asciiTheme="minorHAnsi" w:hAnsiTheme="minorHAnsi" w:cstheme="minorHAnsi"/>
          <w:sz w:val="18"/>
          <w:szCs w:val="18"/>
        </w:rPr>
        <w:t>Nositelj projekta (korisnik)</w:t>
      </w:r>
      <w:r w:rsidRPr="00AE1B90">
        <w:rPr>
          <w:rFonts w:asciiTheme="minorHAnsi" w:hAnsiTheme="minorHAnsi" w:cstheme="minorHAnsi"/>
          <w:sz w:val="18"/>
          <w:szCs w:val="18"/>
        </w:rPr>
        <w:t xml:space="preserve"> je poljoprivredna zadruga</w:t>
      </w:r>
      <w:r w:rsidR="006A282C">
        <w:rPr>
          <w:rFonts w:asciiTheme="minorHAnsi" w:hAnsiTheme="minorHAnsi" w:cstheme="minorHAnsi"/>
          <w:sz w:val="18"/>
          <w:szCs w:val="18"/>
        </w:rPr>
        <w:t xml:space="preserve"> ili</w:t>
      </w:r>
      <w:r w:rsidRPr="00AE1B90">
        <w:rPr>
          <w:rFonts w:asciiTheme="minorHAnsi" w:hAnsiTheme="minorHAnsi" w:cstheme="minorHAnsi"/>
          <w:sz w:val="18"/>
          <w:szCs w:val="18"/>
        </w:rPr>
        <w:t xml:space="preserve"> proizvođačka organizacija</w:t>
      </w:r>
    </w:p>
  </w:footnote>
  <w:footnote w:id="3">
    <w:p w14:paraId="1C0F12CF" w14:textId="550D6B17" w:rsidR="00995FDE" w:rsidRPr="00AE1B90" w:rsidRDefault="00995FDE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AE1B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E1B90">
        <w:rPr>
          <w:rFonts w:asciiTheme="minorHAnsi" w:hAnsiTheme="minorHAnsi" w:cstheme="minorHAnsi"/>
          <w:sz w:val="18"/>
          <w:szCs w:val="18"/>
        </w:rPr>
        <w:t xml:space="preserve"> </w:t>
      </w:r>
      <w:r w:rsidR="00E97A56" w:rsidRPr="0096244B">
        <w:rPr>
          <w:rFonts w:asciiTheme="minorHAnsi" w:hAnsiTheme="minorHAnsi"/>
          <w:sz w:val="18"/>
          <w:szCs w:val="18"/>
        </w:rPr>
        <w:t xml:space="preserve">Nositelj poljoprivrednog gospodarstva mora biti mladi </w:t>
      </w:r>
      <w:r w:rsidR="00E97A56" w:rsidRPr="00A71703">
        <w:rPr>
          <w:rFonts w:asciiTheme="minorHAnsi" w:hAnsiTheme="minorHAnsi"/>
          <w:sz w:val="18"/>
          <w:szCs w:val="18"/>
        </w:rPr>
        <w:t xml:space="preserve">poljoprivrednik (kako je definirano u točki </w:t>
      </w:r>
      <w:r w:rsidR="00A71703" w:rsidRPr="00A71703">
        <w:rPr>
          <w:rFonts w:asciiTheme="minorHAnsi" w:hAnsiTheme="minorHAnsi"/>
          <w:sz w:val="18"/>
          <w:szCs w:val="18"/>
        </w:rPr>
        <w:t>1.2.</w:t>
      </w:r>
      <w:r w:rsidR="00E97A56" w:rsidRPr="00A71703">
        <w:rPr>
          <w:rFonts w:asciiTheme="minorHAnsi" w:hAnsiTheme="minorHAnsi"/>
          <w:sz w:val="18"/>
          <w:szCs w:val="18"/>
        </w:rPr>
        <w:t xml:space="preserve"> Natječaja) ili osoba ženskog spola.</w:t>
      </w:r>
      <w:r w:rsidR="00E97A56" w:rsidRPr="0096244B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09515855" w14:textId="797164A1" w:rsidR="00995FDE" w:rsidRDefault="00995FDE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AE1B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E1B90">
        <w:rPr>
          <w:rFonts w:asciiTheme="minorHAnsi" w:hAnsiTheme="minorHAnsi" w:cstheme="minorHAnsi"/>
          <w:sz w:val="18"/>
          <w:szCs w:val="18"/>
        </w:rPr>
        <w:t xml:space="preserve"> Korisnik dostavlja obrazloženje, koje ocjenjuje Ocjenjivački odbor. Inovativnost podrazumijeva uvođenje novih ili unaprjeđenje postojećih proizvoda i tehnologija u odnosu na korisnika, ali i ukupno područje LAG-a.</w:t>
      </w:r>
    </w:p>
    <w:p w14:paraId="24EF56B1" w14:textId="77777777" w:rsidR="00E97A56" w:rsidRPr="00E97A56" w:rsidRDefault="00E97A56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E97A56">
        <w:rPr>
          <w:rFonts w:asciiTheme="minorHAnsi" w:hAnsiTheme="minorHAnsi" w:cstheme="minorHAnsi"/>
          <w:sz w:val="18"/>
          <w:szCs w:val="18"/>
        </w:rPr>
        <w:t xml:space="preserve">Novi proizvod je svaki proizvod koji je nastao kao rezultat ulaganja na način da stvara novu dodanu vrijednost. </w:t>
      </w:r>
    </w:p>
    <w:p w14:paraId="0CDD833E" w14:textId="77777777" w:rsidR="00E97A56" w:rsidRPr="00E97A56" w:rsidRDefault="00E97A56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E97A56">
        <w:rPr>
          <w:rFonts w:asciiTheme="minorHAnsi" w:hAnsiTheme="minorHAnsi" w:cstheme="minorHAnsi"/>
          <w:sz w:val="18"/>
          <w:szCs w:val="18"/>
        </w:rPr>
        <w:t xml:space="preserve">Uvođenje novog/unaprijeđenog tehničko - tehnološkog procesa predstavljaju aktivnosti kojima se postojeći tehnološki proces automatizira, </w:t>
      </w:r>
      <w:proofErr w:type="spellStart"/>
      <w:r w:rsidRPr="00E97A56">
        <w:rPr>
          <w:rFonts w:asciiTheme="minorHAnsi" w:hAnsiTheme="minorHAnsi" w:cstheme="minorHAnsi"/>
          <w:sz w:val="18"/>
          <w:szCs w:val="18"/>
        </w:rPr>
        <w:t>informatizira</w:t>
      </w:r>
      <w:proofErr w:type="spellEnd"/>
      <w:r w:rsidRPr="00E97A56">
        <w:rPr>
          <w:rFonts w:asciiTheme="minorHAnsi" w:hAnsiTheme="minorHAnsi" w:cstheme="minorHAnsi"/>
          <w:sz w:val="18"/>
          <w:szCs w:val="18"/>
        </w:rPr>
        <w:t xml:space="preserve"> (čime se isključuje kupnja osobnih računala i printera za redovito poslovanje te računalnih programa namijenjenih svakodnevnom uredskom poslovanju) ili unaprjeđuje na način da utječe na povećanu produktivnost, smanjenje utroška energije, očuvanje okoliša, ukupan prinos ili prirast i sl.</w:t>
      </w:r>
    </w:p>
    <w:p w14:paraId="0E2E6542" w14:textId="74098581" w:rsidR="00E97A56" w:rsidRPr="00AE1B90" w:rsidRDefault="00E97A56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E97A56">
        <w:rPr>
          <w:rFonts w:asciiTheme="minorHAnsi" w:hAnsiTheme="minorHAnsi" w:cstheme="minorHAnsi"/>
          <w:sz w:val="18"/>
          <w:szCs w:val="18"/>
        </w:rPr>
        <w:t>Kupnja mehanizacije ne može se smatrati unaprjeđenjem tehničko - tehnološkog procesa.</w:t>
      </w:r>
    </w:p>
  </w:footnote>
  <w:footnote w:id="5">
    <w:p w14:paraId="10B67326" w14:textId="0258AC58" w:rsidR="00995FDE" w:rsidRDefault="00995FDE" w:rsidP="003E44C2">
      <w:pPr>
        <w:spacing w:after="60" w:line="240" w:lineRule="auto"/>
        <w:jc w:val="both"/>
        <w:rPr>
          <w:rFonts w:cstheme="minorHAnsi"/>
          <w:sz w:val="18"/>
          <w:szCs w:val="18"/>
        </w:rPr>
      </w:pPr>
      <w:r w:rsidRPr="00AE1B90">
        <w:rPr>
          <w:rFonts w:cstheme="minorHAnsi"/>
          <w:sz w:val="18"/>
          <w:szCs w:val="18"/>
          <w:vertAlign w:val="superscript"/>
        </w:rPr>
        <w:footnoteRef/>
      </w:r>
      <w:r w:rsidRPr="00AE1B90">
        <w:rPr>
          <w:rFonts w:cstheme="minorHAnsi"/>
          <w:sz w:val="18"/>
          <w:szCs w:val="18"/>
          <w:vertAlign w:val="superscript"/>
        </w:rPr>
        <w:t xml:space="preserve"> </w:t>
      </w:r>
      <w:r w:rsidRPr="00AE1B90">
        <w:rPr>
          <w:rFonts w:cstheme="minorHAnsi"/>
          <w:sz w:val="18"/>
          <w:szCs w:val="18"/>
        </w:rPr>
        <w:t>Korisnik dostavlja obrazloženje, ocjenjivači prosuđuju npr. ulaganje u zelenu, energetski učinkovitu infrastrukturu, opremanje opremom visoke energetske učinkovitosti, korištenje opreme i procesa koji će doprinijeti smanjenju potrošnje energije, emisije stakleničkih plinova i smanjenju korištenja neobnovljivih resursa.</w:t>
      </w:r>
    </w:p>
    <w:p w14:paraId="1ED85206" w14:textId="1212302F" w:rsidR="00E97A56" w:rsidRPr="002573F9" w:rsidRDefault="003843AC" w:rsidP="003E44C2">
      <w:pPr>
        <w:pStyle w:val="FootnoteText"/>
        <w:spacing w:after="60"/>
        <w:rPr>
          <w:rFonts w:asciiTheme="minorHAnsi" w:hAnsiTheme="minorHAnsi" w:cstheme="minorHAnsi"/>
          <w:sz w:val="18"/>
          <w:szCs w:val="18"/>
        </w:rPr>
      </w:pPr>
      <w:r w:rsidRPr="003843AC">
        <w:rPr>
          <w:rFonts w:asciiTheme="minorHAnsi" w:hAnsiTheme="minorHAnsi" w:cstheme="minorHAnsi"/>
          <w:sz w:val="18"/>
          <w:szCs w:val="18"/>
        </w:rPr>
        <w:t xml:space="preserve">Bodovi će se dodijeliti ukoliko se </w:t>
      </w:r>
      <w:r w:rsidR="00A71703">
        <w:rPr>
          <w:rFonts w:asciiTheme="minorHAnsi" w:hAnsiTheme="minorHAnsi" w:cstheme="minorHAnsi"/>
          <w:sz w:val="18"/>
          <w:szCs w:val="18"/>
        </w:rPr>
        <w:t>ulaganja</w:t>
      </w:r>
      <w:r w:rsidRPr="003843AC">
        <w:rPr>
          <w:rFonts w:asciiTheme="minorHAnsi" w:hAnsiTheme="minorHAnsi" w:cstheme="minorHAnsi"/>
          <w:sz w:val="18"/>
          <w:szCs w:val="18"/>
        </w:rPr>
        <w:t xml:space="preserve"> odnose na obnovljive izvore energije, građenje objekta minimalno B energetskog razreda te kupnju strojeva i /ili opreme</w:t>
      </w:r>
      <w:r w:rsidR="002573F9">
        <w:rPr>
          <w:rFonts w:asciiTheme="minorHAnsi" w:hAnsiTheme="minorHAnsi" w:cstheme="minorHAnsi"/>
          <w:sz w:val="18"/>
          <w:szCs w:val="18"/>
        </w:rPr>
        <w:t xml:space="preserve"> visoke </w:t>
      </w:r>
      <w:r w:rsidR="002573F9" w:rsidRPr="002573F9">
        <w:rPr>
          <w:rFonts w:asciiTheme="minorHAnsi" w:hAnsiTheme="minorHAnsi" w:cstheme="minorHAnsi"/>
          <w:sz w:val="18"/>
          <w:szCs w:val="18"/>
        </w:rPr>
        <w:t>energetske učinkovitosti (npr. energetski razred A+++</w:t>
      </w:r>
      <w:r w:rsidR="002573F9">
        <w:rPr>
          <w:rFonts w:asciiTheme="minorHAnsi" w:hAnsiTheme="minorHAnsi" w:cstheme="minorHAnsi"/>
          <w:sz w:val="18"/>
          <w:szCs w:val="18"/>
        </w:rPr>
        <w:t>)</w:t>
      </w:r>
      <w:r w:rsidRPr="003843AC">
        <w:rPr>
          <w:rFonts w:asciiTheme="minorHAnsi" w:hAnsiTheme="minorHAnsi" w:cstheme="minorHAnsi"/>
          <w:sz w:val="18"/>
          <w:szCs w:val="18"/>
        </w:rPr>
        <w:t>, bez obzira na njihov financijski udio u ukupnom iznosu projekta.</w:t>
      </w:r>
    </w:p>
  </w:footnote>
  <w:footnote w:id="6">
    <w:p w14:paraId="426C2A1C" w14:textId="5AA0EB80" w:rsidR="00995FDE" w:rsidRPr="00E97A56" w:rsidRDefault="00995FDE" w:rsidP="003E44C2">
      <w:pPr>
        <w:pStyle w:val="NormalWeb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AE1B9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E1B90">
        <w:rPr>
          <w:rFonts w:asciiTheme="minorHAnsi" w:hAnsiTheme="minorHAnsi" w:cstheme="minorHAnsi"/>
          <w:sz w:val="18"/>
          <w:szCs w:val="18"/>
        </w:rPr>
        <w:t xml:space="preserve"> Korisnik dostavlja obrazloženje, koje ocjenjuje Ocjenjivački odbor</w:t>
      </w:r>
      <w:r w:rsidR="00E97A56">
        <w:rPr>
          <w:rFonts w:asciiTheme="minorHAnsi" w:hAnsiTheme="minorHAnsi" w:cstheme="minorHAnsi"/>
          <w:sz w:val="18"/>
          <w:szCs w:val="18"/>
        </w:rPr>
        <w:t xml:space="preserve">. </w:t>
      </w:r>
      <w:r w:rsidR="00E97A56" w:rsidRPr="002573F9">
        <w:rPr>
          <w:rFonts w:asciiTheme="minorHAnsi" w:hAnsiTheme="minorHAnsi" w:cstheme="minorHAnsi"/>
          <w:sz w:val="18"/>
          <w:szCs w:val="18"/>
        </w:rPr>
        <w:t xml:space="preserve">Nositelj projekta treba obrazložiti u </w:t>
      </w:r>
      <w:r w:rsidR="00A71703" w:rsidRPr="002573F9">
        <w:rPr>
          <w:rFonts w:asciiTheme="minorHAnsi" w:hAnsiTheme="minorHAnsi" w:cstheme="minorHAnsi"/>
          <w:sz w:val="18"/>
          <w:szCs w:val="18"/>
        </w:rPr>
        <w:t>Prijavnom obrascu</w:t>
      </w:r>
      <w:r w:rsidR="00E97A56" w:rsidRPr="002573F9">
        <w:rPr>
          <w:rFonts w:asciiTheme="minorHAnsi" w:hAnsiTheme="minorHAnsi" w:cstheme="minorHAnsi"/>
          <w:sz w:val="18"/>
          <w:szCs w:val="18"/>
        </w:rPr>
        <w:t xml:space="preserve"> na koji način ulaganje doprinosi ciljevima (minimalno 2 cilja) LRS LAG-a „VINODOL“, kako bi se ostvarili bodovi po ovom kriteriju. LRS LAG-a „VINODOL“ dostupna je na </w:t>
      </w:r>
      <w:hyperlink r:id="rId1" w:history="1">
        <w:r w:rsidR="00E97A56" w:rsidRPr="002573F9">
          <w:rPr>
            <w:rFonts w:asciiTheme="minorHAnsi" w:hAnsiTheme="minorHAnsi" w:cstheme="minorHAnsi"/>
            <w:sz w:val="18"/>
            <w:szCs w:val="18"/>
          </w:rPr>
          <w:t>www.lag-vinodol.hr</w:t>
        </w:r>
      </w:hyperlink>
      <w:r w:rsidR="00E97A56" w:rsidRPr="002573F9">
        <w:rPr>
          <w:rFonts w:asciiTheme="minorHAnsi" w:hAnsiTheme="minorHAnsi" w:cstheme="minorHAnsi"/>
          <w:sz w:val="18"/>
          <w:szCs w:val="18"/>
        </w:rPr>
        <w:t>. Doprinos Cilju 3., može se dokazati isključivo očuvanjem/stvaranjem radnih mjesta.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33"/>
    <w:rsid w:val="000216C0"/>
    <w:rsid w:val="0019029C"/>
    <w:rsid w:val="002573F9"/>
    <w:rsid w:val="003843AC"/>
    <w:rsid w:val="003E0EAB"/>
    <w:rsid w:val="003E341C"/>
    <w:rsid w:val="003E44C2"/>
    <w:rsid w:val="003F37D5"/>
    <w:rsid w:val="00405E1B"/>
    <w:rsid w:val="004375DE"/>
    <w:rsid w:val="00481D73"/>
    <w:rsid w:val="004850D9"/>
    <w:rsid w:val="00521C33"/>
    <w:rsid w:val="005B3449"/>
    <w:rsid w:val="005C61F0"/>
    <w:rsid w:val="00696CFB"/>
    <w:rsid w:val="006A282C"/>
    <w:rsid w:val="00745DF0"/>
    <w:rsid w:val="007A4D6F"/>
    <w:rsid w:val="00846F71"/>
    <w:rsid w:val="00931433"/>
    <w:rsid w:val="00995FDE"/>
    <w:rsid w:val="009B22EB"/>
    <w:rsid w:val="009C2A5C"/>
    <w:rsid w:val="00A47145"/>
    <w:rsid w:val="00A71703"/>
    <w:rsid w:val="00AD7C3F"/>
    <w:rsid w:val="00AE1B90"/>
    <w:rsid w:val="00C157E0"/>
    <w:rsid w:val="00C3094E"/>
    <w:rsid w:val="00C76967"/>
    <w:rsid w:val="00CB53FA"/>
    <w:rsid w:val="00D0545A"/>
    <w:rsid w:val="00DA3C7F"/>
    <w:rsid w:val="00DF6355"/>
    <w:rsid w:val="00E658DD"/>
    <w:rsid w:val="00E97A56"/>
    <w:rsid w:val="00EE60E9"/>
    <w:rsid w:val="00F4276A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0AAC"/>
  <w15:chartTrackingRefBased/>
  <w15:docId w15:val="{3A2BC6FB-5112-4D8B-8FA8-A6E47DE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C33"/>
    <w:rPr>
      <w:rFonts w:ascii="Times New Roman" w:hAnsi="Times New Roman" w:cs="Times New Roman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521C3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521C3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1C3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21C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-vinodol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E3D69445CB744B315D1E1C208B7D5" ma:contentTypeVersion="6" ma:contentTypeDescription="Create a new document." ma:contentTypeScope="" ma:versionID="9e96480f766218fa2cf41e422aa32039">
  <xsd:schema xmlns:xsd="http://www.w3.org/2001/XMLSchema" xmlns:xs="http://www.w3.org/2001/XMLSchema" xmlns:p="http://schemas.microsoft.com/office/2006/metadata/properties" xmlns:ns2="f2c25d4b-4d24-4099-accb-1c033e534c0f" targetNamespace="http://schemas.microsoft.com/office/2006/metadata/properties" ma:root="true" ma:fieldsID="4be793164f8e49e7639ca7d61f0252d8" ns2:_="">
    <xsd:import namespace="f2c25d4b-4d24-4099-accb-1c033e534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5d4b-4d24-4099-accb-1c033e534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695C-7039-45A8-9454-3CAFDF6E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25d4b-4d24-4099-accb-1c033e534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7DD8E-7457-41B7-9526-1C2FACCEB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9CBB2-64DF-40CC-A610-D405DDDAE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EA2C4-97E6-45EC-87FB-C45C5E4A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Tatjana Malečić Pezelj</cp:lastModifiedBy>
  <cp:revision>20</cp:revision>
  <dcterms:created xsi:type="dcterms:W3CDTF">2018-11-02T08:24:00Z</dcterms:created>
  <dcterms:modified xsi:type="dcterms:W3CDTF">2019-09-28T14:32:00Z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0x010100F25E3D69445CB744B315D1E1C208B7D5</vt:lpwstr>
  </property>
  <property fmtid="{D5CDD505-2E9C-101B-9397-08002B2CF9AE}" pid="3" name="Order">
    <vt:r8>6475600</vt:r8>
  </property>
</Properties>
</file>