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696CFB" w:rsidRPr="00696CFB" w:rsidTr="00193BCB">
        <w:tc>
          <w:tcPr>
            <w:tcW w:w="2160" w:type="dxa"/>
            <w:shd w:val="clear" w:color="auto" w:fill="auto"/>
          </w:tcPr>
          <w:p w:rsidR="00696CFB" w:rsidRPr="00696CFB" w:rsidRDefault="00696CFB" w:rsidP="00696CF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napToGrid w:val="0"/>
                <w:lang w:val="en-US"/>
              </w:rPr>
            </w:pPr>
            <w:proofErr w:type="spellStart"/>
            <w:r w:rsidRPr="00696CFB">
              <w:rPr>
                <w:rFonts w:ascii="Calibri" w:eastAsia="Calibri" w:hAnsi="Calibri" w:cs="Times New Roman"/>
                <w:b/>
                <w:lang w:val="en-US"/>
              </w:rPr>
              <w:t>Prilog</w:t>
            </w:r>
            <w:proofErr w:type="spellEnd"/>
            <w:r w:rsidRPr="00696CFB">
              <w:rPr>
                <w:rFonts w:ascii="Calibri" w:eastAsia="Calibri" w:hAnsi="Calibri" w:cs="Times New Roman"/>
                <w:b/>
                <w:lang w:val="en-US"/>
              </w:rPr>
              <w:t xml:space="preserve"> I</w:t>
            </w:r>
            <w:r>
              <w:rPr>
                <w:rFonts w:ascii="Calibri" w:eastAsia="Calibri" w:hAnsi="Calibri" w:cs="Times New Roman"/>
                <w:b/>
                <w:lang w:val="en-US"/>
              </w:rPr>
              <w:t>X</w:t>
            </w:r>
            <w:r w:rsidRPr="00696CFB">
              <w:rPr>
                <w:rFonts w:ascii="Calibri" w:eastAsia="Calibri" w:hAnsi="Calibri" w:cs="Times New Roman"/>
                <w:b/>
                <w:lang w:val="en-US"/>
              </w:rPr>
              <w:t>.</w:t>
            </w:r>
          </w:p>
        </w:tc>
      </w:tr>
    </w:tbl>
    <w:p w:rsidR="000C7D25" w:rsidRPr="003E341C" w:rsidRDefault="00C157E0" w:rsidP="00DA3C7F">
      <w:pPr>
        <w:spacing w:after="0"/>
        <w:rPr>
          <w:sz w:val="12"/>
        </w:rPr>
      </w:pPr>
    </w:p>
    <w:p w:rsidR="00696CFB" w:rsidRDefault="00696CFB" w:rsidP="00696CFB">
      <w:pPr>
        <w:spacing w:after="0"/>
        <w:jc w:val="both"/>
      </w:pPr>
      <w:r>
        <w:rPr>
          <w:rFonts w:eastAsia="Times New Roman" w:cstheme="minorHAnsi"/>
          <w:b/>
          <w:color w:val="000000"/>
        </w:rPr>
        <w:t xml:space="preserve">Kriterij odabira za M 3.1.1. </w:t>
      </w:r>
      <w:r w:rsidR="00C3094E">
        <w:rPr>
          <w:rFonts w:eastAsia="Times New Roman" w:cstheme="minorHAnsi"/>
          <w:b/>
          <w:color w:val="000000"/>
        </w:rPr>
        <w:t>„P</w:t>
      </w:r>
      <w:r w:rsidRPr="006C4E44">
        <w:rPr>
          <w:rFonts w:eastAsia="Times New Roman" w:cstheme="minorHAnsi"/>
          <w:b/>
          <w:color w:val="000000"/>
        </w:rPr>
        <w:t xml:space="preserve">okretanje, poboljšanje ili proširenje lokalnih temeljnih usluga za ruralno </w:t>
      </w:r>
      <w:r w:rsidRPr="00F1536A">
        <w:rPr>
          <w:rFonts w:eastAsia="Times New Roman" w:cstheme="minorHAnsi"/>
          <w:b/>
          <w:color w:val="000000"/>
        </w:rPr>
        <w:t>stanovništvo</w:t>
      </w:r>
      <w:r w:rsidR="00C3094E">
        <w:rPr>
          <w:rFonts w:eastAsia="Times New Roman" w:cstheme="minorHAnsi"/>
          <w:b/>
          <w:color w:val="000000"/>
        </w:rPr>
        <w:t>“</w:t>
      </w:r>
      <w:r w:rsidRPr="00F1536A">
        <w:rPr>
          <w:rFonts w:cstheme="minorHAnsi"/>
          <w:b/>
        </w:rPr>
        <w:t xml:space="preserve"> (7.4.</w:t>
      </w:r>
      <w:r>
        <w:rPr>
          <w:rFonts w:cstheme="minorHAnsi"/>
          <w:b/>
        </w:rPr>
        <w:t>1</w:t>
      </w:r>
      <w:r w:rsidR="00C3094E">
        <w:rPr>
          <w:rFonts w:cstheme="minorHAnsi"/>
          <w:b/>
        </w:rPr>
        <w:t>.</w:t>
      </w:r>
      <w:r w:rsidRPr="00F1536A">
        <w:rPr>
          <w:rFonts w:cstheme="minorHAnsi"/>
          <w:b/>
        </w:rPr>
        <w:t xml:space="preserve"> PRR)</w:t>
      </w:r>
    </w:p>
    <w:tbl>
      <w:tblPr>
        <w:tblStyle w:val="GridTable1Light-Accent6"/>
        <w:tblW w:w="9360" w:type="dxa"/>
        <w:tblBorders>
          <w:top w:val="double" w:sz="4" w:space="0" w:color="70AD47" w:themeColor="accent6"/>
          <w:left w:val="double" w:sz="4" w:space="0" w:color="70AD47" w:themeColor="accent6"/>
          <w:bottom w:val="double" w:sz="4" w:space="0" w:color="70AD47" w:themeColor="accent6"/>
          <w:right w:val="double" w:sz="4" w:space="0" w:color="70AD47" w:themeColor="accent6"/>
          <w:insideH w:val="double" w:sz="4" w:space="0" w:color="70AD47" w:themeColor="accent6"/>
          <w:insideV w:val="double" w:sz="4" w:space="0" w:color="70AD47" w:themeColor="accent6"/>
        </w:tblBorders>
        <w:tblLook w:val="04A0" w:firstRow="1" w:lastRow="0" w:firstColumn="1" w:lastColumn="0" w:noHBand="0" w:noVBand="1"/>
      </w:tblPr>
      <w:tblGrid>
        <w:gridCol w:w="336"/>
        <w:gridCol w:w="7889"/>
        <w:gridCol w:w="1135"/>
      </w:tblGrid>
      <w:tr w:rsidR="00696CFB" w:rsidRPr="00521C33" w:rsidTr="00193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5" w:type="dxa"/>
            <w:gridSpan w:val="2"/>
            <w:shd w:val="clear" w:color="auto" w:fill="538135" w:themeFill="accent6" w:themeFillShade="BF"/>
            <w:noWrap/>
            <w:vAlign w:val="center"/>
            <w:hideMark/>
          </w:tcPr>
          <w:p w:rsidR="00696CFB" w:rsidRPr="00521C33" w:rsidRDefault="00696CFB" w:rsidP="00193BCB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KRITERIJI  ODABIRA MJERE 3.1.1. (PRR - TO 7.4.1.)</w:t>
            </w:r>
          </w:p>
        </w:tc>
        <w:tc>
          <w:tcPr>
            <w:tcW w:w="1135" w:type="dxa"/>
            <w:shd w:val="clear" w:color="auto" w:fill="538135" w:themeFill="accent6" w:themeFillShade="BF"/>
            <w:noWrap/>
            <w:vAlign w:val="center"/>
            <w:hideMark/>
          </w:tcPr>
          <w:p w:rsidR="00696CFB" w:rsidRPr="00521C33" w:rsidRDefault="00696CFB" w:rsidP="00193B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BODOVI</w:t>
            </w:r>
          </w:p>
        </w:tc>
      </w:tr>
      <w:tr w:rsidR="00696CFB" w:rsidRPr="00521C33" w:rsidTr="00193BC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shd w:val="clear" w:color="auto" w:fill="E2EFD9" w:themeFill="accent6" w:themeFillTint="33"/>
            <w:noWrap/>
            <w:vAlign w:val="center"/>
            <w:hideMark/>
          </w:tcPr>
          <w:p w:rsidR="00696CFB" w:rsidRPr="00521C33" w:rsidRDefault="00696CFB" w:rsidP="00193BCB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1</w:t>
            </w:r>
          </w:p>
        </w:tc>
        <w:tc>
          <w:tcPr>
            <w:tcW w:w="7889" w:type="dxa"/>
            <w:shd w:val="clear" w:color="auto" w:fill="E2EFD9" w:themeFill="accent6" w:themeFillTint="33"/>
            <w:noWrap/>
            <w:vAlign w:val="center"/>
            <w:hideMark/>
          </w:tcPr>
          <w:p w:rsidR="00696CFB" w:rsidRPr="00521C33" w:rsidRDefault="00696CFB" w:rsidP="00193B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Ulaganje doprinosi promociji poljoprivrede i/ili trženju lokalnih poljoprivrednih proizvoda</w:t>
            </w:r>
          </w:p>
        </w:tc>
        <w:tc>
          <w:tcPr>
            <w:tcW w:w="1135" w:type="dxa"/>
            <w:shd w:val="clear" w:color="auto" w:fill="E2EFD9" w:themeFill="accent6" w:themeFillTint="33"/>
            <w:noWrap/>
            <w:vAlign w:val="center"/>
            <w:hideMark/>
          </w:tcPr>
          <w:p w:rsidR="00696CFB" w:rsidRPr="00521C33" w:rsidRDefault="00696CFB" w:rsidP="0019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proofErr w:type="spellStart"/>
            <w:r w:rsidRPr="00521C3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max</w:t>
            </w:r>
            <w:proofErr w:type="spellEnd"/>
            <w:r w:rsidRPr="00521C3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. 25</w:t>
            </w:r>
          </w:p>
        </w:tc>
      </w:tr>
      <w:tr w:rsidR="00696CFB" w:rsidRPr="00521C33" w:rsidTr="00193B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  <w:vAlign w:val="center"/>
            <w:hideMark/>
          </w:tcPr>
          <w:p w:rsidR="00696CFB" w:rsidRPr="00521C33" w:rsidRDefault="00696CFB" w:rsidP="00193BCB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7889" w:type="dxa"/>
            <w:noWrap/>
            <w:vAlign w:val="center"/>
            <w:hideMark/>
          </w:tcPr>
          <w:p w:rsidR="00696CFB" w:rsidRPr="00521C33" w:rsidRDefault="00696CFB" w:rsidP="00193B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ulaganje u tematske parkove, staze i puteve vezane uz promociju poljoprivredne proizvodnje</w:t>
            </w:r>
          </w:p>
        </w:tc>
        <w:tc>
          <w:tcPr>
            <w:tcW w:w="1135" w:type="dxa"/>
            <w:noWrap/>
            <w:vAlign w:val="center"/>
            <w:hideMark/>
          </w:tcPr>
          <w:p w:rsidR="00696CFB" w:rsidRPr="00521C33" w:rsidRDefault="00696CFB" w:rsidP="0019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25</w:t>
            </w:r>
          </w:p>
        </w:tc>
      </w:tr>
      <w:tr w:rsidR="00696CFB" w:rsidRPr="00521C33" w:rsidTr="00193B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  <w:vAlign w:val="center"/>
            <w:hideMark/>
          </w:tcPr>
          <w:p w:rsidR="00696CFB" w:rsidRPr="00521C33" w:rsidRDefault="00696CFB" w:rsidP="00193BCB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7889" w:type="dxa"/>
            <w:noWrap/>
            <w:vAlign w:val="center"/>
            <w:hideMark/>
          </w:tcPr>
          <w:p w:rsidR="00696CFB" w:rsidRPr="00521C33" w:rsidRDefault="00696CFB" w:rsidP="00193B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ulaganje u seljačke tržnice</w:t>
            </w:r>
          </w:p>
        </w:tc>
        <w:tc>
          <w:tcPr>
            <w:tcW w:w="1135" w:type="dxa"/>
            <w:noWrap/>
            <w:vAlign w:val="center"/>
            <w:hideMark/>
          </w:tcPr>
          <w:p w:rsidR="00696CFB" w:rsidRPr="00521C33" w:rsidRDefault="00696CFB" w:rsidP="0019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20</w:t>
            </w:r>
          </w:p>
        </w:tc>
      </w:tr>
      <w:tr w:rsidR="00696CFB" w:rsidRPr="00521C33" w:rsidTr="00193BC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tcBorders>
              <w:bottom w:val="double" w:sz="4" w:space="0" w:color="70AD47" w:themeColor="accent6"/>
            </w:tcBorders>
            <w:shd w:val="clear" w:color="auto" w:fill="E2EFD9" w:themeFill="accent6" w:themeFillTint="33"/>
            <w:noWrap/>
            <w:vAlign w:val="center"/>
            <w:hideMark/>
          </w:tcPr>
          <w:p w:rsidR="00696CFB" w:rsidRPr="00521C33" w:rsidRDefault="00696CFB" w:rsidP="00193BCB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2</w:t>
            </w:r>
          </w:p>
        </w:tc>
        <w:tc>
          <w:tcPr>
            <w:tcW w:w="7889" w:type="dxa"/>
            <w:tcBorders>
              <w:bottom w:val="double" w:sz="4" w:space="0" w:color="70AD47" w:themeColor="accent6"/>
            </w:tcBorders>
            <w:shd w:val="clear" w:color="auto" w:fill="E2EFD9" w:themeFill="accent6" w:themeFillTint="33"/>
            <w:noWrap/>
            <w:vAlign w:val="center"/>
            <w:hideMark/>
          </w:tcPr>
          <w:p w:rsidR="00696CFB" w:rsidRPr="00521C33" w:rsidRDefault="00696CFB" w:rsidP="00193B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Doprinos kvaliteti života djece</w:t>
            </w:r>
          </w:p>
        </w:tc>
        <w:tc>
          <w:tcPr>
            <w:tcW w:w="1135" w:type="dxa"/>
            <w:tcBorders>
              <w:bottom w:val="double" w:sz="4" w:space="0" w:color="70AD47" w:themeColor="accent6"/>
            </w:tcBorders>
            <w:shd w:val="clear" w:color="auto" w:fill="E2EFD9" w:themeFill="accent6" w:themeFillTint="33"/>
            <w:noWrap/>
            <w:vAlign w:val="center"/>
            <w:hideMark/>
          </w:tcPr>
          <w:p w:rsidR="00696CFB" w:rsidRPr="00521C33" w:rsidRDefault="00696CFB" w:rsidP="0019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proofErr w:type="spellStart"/>
            <w:r w:rsidRPr="00521C3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max</w:t>
            </w:r>
            <w:proofErr w:type="spellEnd"/>
            <w:r w:rsidRPr="00521C3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. 15</w:t>
            </w:r>
          </w:p>
        </w:tc>
      </w:tr>
      <w:tr w:rsidR="00696CFB" w:rsidRPr="00521C33" w:rsidTr="00193BC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shd w:val="clear" w:color="auto" w:fill="auto"/>
            <w:noWrap/>
            <w:vAlign w:val="center"/>
          </w:tcPr>
          <w:p w:rsidR="00696CFB" w:rsidRPr="00521C33" w:rsidRDefault="00696CFB" w:rsidP="00193BCB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noWrap/>
            <w:vAlign w:val="center"/>
          </w:tcPr>
          <w:p w:rsidR="00696CFB" w:rsidRPr="00521C33" w:rsidRDefault="00696CFB" w:rsidP="00193B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 xml:space="preserve">ulaganje u objekte za ostvarivanje organizirane njege, odgoja, obrazovanja i zaštite djece do polaska u osnovnu školu 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696CFB" w:rsidRPr="00521C33" w:rsidRDefault="00696CFB" w:rsidP="0019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bCs/>
                <w:color w:val="385623" w:themeColor="accent6" w:themeShade="80"/>
                <w:sz w:val="20"/>
                <w:szCs w:val="20"/>
              </w:rPr>
              <w:t>15</w:t>
            </w:r>
          </w:p>
        </w:tc>
      </w:tr>
      <w:tr w:rsidR="00696CFB" w:rsidRPr="00521C33" w:rsidTr="00193BC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shd w:val="clear" w:color="auto" w:fill="auto"/>
            <w:noWrap/>
            <w:vAlign w:val="center"/>
          </w:tcPr>
          <w:p w:rsidR="00696CFB" w:rsidRPr="00521C33" w:rsidRDefault="00696CFB" w:rsidP="00193BCB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noWrap/>
            <w:vAlign w:val="center"/>
          </w:tcPr>
          <w:p w:rsidR="00696CFB" w:rsidRPr="00521C33" w:rsidRDefault="00696CFB" w:rsidP="00193B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ulaganje u dječja igrališta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696CFB" w:rsidRPr="00521C33" w:rsidRDefault="00696CFB" w:rsidP="0019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bCs/>
                <w:color w:val="385623" w:themeColor="accent6" w:themeShade="80"/>
                <w:sz w:val="20"/>
                <w:szCs w:val="20"/>
              </w:rPr>
              <w:t>10</w:t>
            </w:r>
          </w:p>
        </w:tc>
      </w:tr>
      <w:tr w:rsidR="00696CFB" w:rsidRPr="00521C33" w:rsidTr="00193BC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tcBorders>
              <w:bottom w:val="double" w:sz="4" w:space="0" w:color="70AD47" w:themeColor="accent6"/>
            </w:tcBorders>
            <w:shd w:val="clear" w:color="auto" w:fill="E2EFD9" w:themeFill="accent6" w:themeFillTint="33"/>
            <w:noWrap/>
            <w:vAlign w:val="center"/>
          </w:tcPr>
          <w:p w:rsidR="00696CFB" w:rsidRPr="00521C33" w:rsidRDefault="00696CFB" w:rsidP="00193BCB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3</w:t>
            </w:r>
          </w:p>
        </w:tc>
        <w:tc>
          <w:tcPr>
            <w:tcW w:w="7889" w:type="dxa"/>
            <w:tcBorders>
              <w:bottom w:val="double" w:sz="4" w:space="0" w:color="70AD47" w:themeColor="accent6"/>
            </w:tcBorders>
            <w:shd w:val="clear" w:color="auto" w:fill="E2EFD9" w:themeFill="accent6" w:themeFillTint="33"/>
            <w:noWrap/>
            <w:vAlign w:val="center"/>
          </w:tcPr>
          <w:p w:rsidR="00696CFB" w:rsidRPr="00521C33" w:rsidRDefault="00696CFB" w:rsidP="00193B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Ulaganje u multifunkcionalnu društvenu infrastrukturu za javnu uporabu kojom upravlja udruga i kojom se koristi više interesnih skupina</w:t>
            </w:r>
            <w:r w:rsidRPr="00521C33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  <w:vertAlign w:val="superscript"/>
              </w:rPr>
              <w:footnoteReference w:id="1"/>
            </w: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 xml:space="preserve"> (suradnja/umrežavanje LEADER načelo)</w:t>
            </w:r>
          </w:p>
        </w:tc>
        <w:tc>
          <w:tcPr>
            <w:tcW w:w="1135" w:type="dxa"/>
            <w:tcBorders>
              <w:bottom w:val="double" w:sz="4" w:space="0" w:color="70AD47" w:themeColor="accent6"/>
            </w:tcBorders>
            <w:shd w:val="clear" w:color="auto" w:fill="E2EFD9" w:themeFill="accent6" w:themeFillTint="33"/>
            <w:noWrap/>
            <w:vAlign w:val="center"/>
          </w:tcPr>
          <w:p w:rsidR="00696CFB" w:rsidRPr="00521C33" w:rsidRDefault="00696CFB" w:rsidP="0019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10</w:t>
            </w:r>
          </w:p>
        </w:tc>
      </w:tr>
      <w:tr w:rsidR="00696CFB" w:rsidRPr="00521C33" w:rsidTr="00193BC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tcBorders>
              <w:bottom w:val="double" w:sz="4" w:space="0" w:color="70AD47" w:themeColor="accent6"/>
            </w:tcBorders>
            <w:shd w:val="clear" w:color="auto" w:fill="E2EFD9" w:themeFill="accent6" w:themeFillTint="33"/>
            <w:noWrap/>
            <w:vAlign w:val="center"/>
          </w:tcPr>
          <w:p w:rsidR="00696CFB" w:rsidRPr="00521C33" w:rsidRDefault="00696CFB" w:rsidP="00193BCB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4</w:t>
            </w:r>
          </w:p>
        </w:tc>
        <w:tc>
          <w:tcPr>
            <w:tcW w:w="7889" w:type="dxa"/>
            <w:tcBorders>
              <w:bottom w:val="double" w:sz="4" w:space="0" w:color="70AD47" w:themeColor="accent6"/>
            </w:tcBorders>
            <w:shd w:val="clear" w:color="auto" w:fill="E2EFD9" w:themeFill="accent6" w:themeFillTint="33"/>
            <w:noWrap/>
            <w:vAlign w:val="center"/>
          </w:tcPr>
          <w:p w:rsidR="00696CFB" w:rsidRPr="00521C33" w:rsidRDefault="00696CFB" w:rsidP="00193B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Ulaganje u javno dostupnu infrastrukturu otvorenu za sve pojedince i sve interesne skupine</w:t>
            </w:r>
            <w:r w:rsidRPr="00521C33">
              <w:rPr>
                <w:rFonts w:ascii="Times New Roman" w:eastAsia="Calibri" w:hAnsi="Times New Roman" w:cs="Times New Roman"/>
                <w:color w:val="385623" w:themeColor="accent6" w:themeShade="80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135" w:type="dxa"/>
            <w:tcBorders>
              <w:bottom w:val="double" w:sz="4" w:space="0" w:color="70AD47" w:themeColor="accent6"/>
            </w:tcBorders>
            <w:shd w:val="clear" w:color="auto" w:fill="E2EFD9" w:themeFill="accent6" w:themeFillTint="33"/>
            <w:noWrap/>
            <w:vAlign w:val="center"/>
          </w:tcPr>
          <w:p w:rsidR="00696CFB" w:rsidRPr="00521C33" w:rsidRDefault="00696CFB" w:rsidP="0019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10</w:t>
            </w:r>
          </w:p>
        </w:tc>
      </w:tr>
      <w:tr w:rsidR="00696CFB" w:rsidRPr="00521C33" w:rsidTr="00193BC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shd w:val="clear" w:color="auto" w:fill="E2EFD9" w:themeFill="accent6" w:themeFillTint="33"/>
            <w:noWrap/>
            <w:vAlign w:val="center"/>
          </w:tcPr>
          <w:p w:rsidR="00696CFB" w:rsidRPr="00521C33" w:rsidRDefault="00696CFB" w:rsidP="00193BCB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5</w:t>
            </w:r>
          </w:p>
        </w:tc>
        <w:tc>
          <w:tcPr>
            <w:tcW w:w="7889" w:type="dxa"/>
            <w:shd w:val="clear" w:color="auto" w:fill="E2EFD9" w:themeFill="accent6" w:themeFillTint="33"/>
            <w:noWrap/>
            <w:vAlign w:val="center"/>
          </w:tcPr>
          <w:p w:rsidR="00696CFB" w:rsidRPr="00521C33" w:rsidRDefault="00696CFB" w:rsidP="00193B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Ulaganje doprinosi očuvanju postojećih ili stvaranju novih radnih mjesta (povećanje zaposlenosti s punim radnim vremenom)</w:t>
            </w:r>
            <w:r w:rsidR="003E0EAB" w:rsidRPr="003E0EAB">
              <w:rPr>
                <w:rStyle w:val="FootnoteReference"/>
                <w:rFonts w:cs="Times New Roman"/>
                <w:b/>
              </w:rPr>
              <w:t xml:space="preserve"> </w:t>
            </w:r>
            <w:r w:rsidR="003E0EAB" w:rsidRPr="003E0EAB">
              <w:rPr>
                <w:rStyle w:val="FootnoteReference"/>
                <w:rFonts w:cs="Times New Roman"/>
                <w:b/>
              </w:rPr>
              <w:footnoteReference w:id="3"/>
            </w:r>
          </w:p>
        </w:tc>
        <w:tc>
          <w:tcPr>
            <w:tcW w:w="1135" w:type="dxa"/>
            <w:shd w:val="clear" w:color="auto" w:fill="E2EFD9" w:themeFill="accent6" w:themeFillTint="33"/>
            <w:noWrap/>
            <w:vAlign w:val="center"/>
          </w:tcPr>
          <w:p w:rsidR="00696CFB" w:rsidRPr="00521C33" w:rsidRDefault="000216C0" w:rsidP="0019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 xml:space="preserve">. </w:t>
            </w:r>
            <w:r w:rsidR="00696CFB" w:rsidRPr="00521C3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15</w:t>
            </w:r>
          </w:p>
        </w:tc>
      </w:tr>
      <w:tr w:rsidR="00696CFB" w:rsidRPr="00521C33" w:rsidTr="00193BC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shd w:val="clear" w:color="auto" w:fill="auto"/>
            <w:noWrap/>
            <w:vAlign w:val="center"/>
          </w:tcPr>
          <w:p w:rsidR="00696CFB" w:rsidRPr="00521C33" w:rsidRDefault="00696CFB" w:rsidP="00193BCB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noWrap/>
            <w:vAlign w:val="center"/>
          </w:tcPr>
          <w:p w:rsidR="00696CFB" w:rsidRPr="00521C33" w:rsidRDefault="00696CFB" w:rsidP="003E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 xml:space="preserve">ulaganja će doprinijeti povećanju radnih mjesta i to više od 2, iskazano u ekvivalentu pune zaposlenosti (FTE) 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696CFB" w:rsidRPr="00521C33" w:rsidRDefault="00696CFB" w:rsidP="0019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15</w:t>
            </w:r>
          </w:p>
        </w:tc>
      </w:tr>
      <w:tr w:rsidR="00696CFB" w:rsidRPr="00521C33" w:rsidTr="00193BC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shd w:val="clear" w:color="auto" w:fill="auto"/>
            <w:noWrap/>
            <w:vAlign w:val="center"/>
          </w:tcPr>
          <w:p w:rsidR="00696CFB" w:rsidRPr="00521C33" w:rsidRDefault="00696CFB" w:rsidP="00193BCB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noWrap/>
            <w:vAlign w:val="center"/>
          </w:tcPr>
          <w:p w:rsidR="00696CFB" w:rsidRPr="00521C33" w:rsidRDefault="00696CFB" w:rsidP="003E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ulaganja će doprinijeti povećanju radnih mjesta više od 0.5 do uključujući 2 radna mjesta, iskazano u ekvivalentu pune zaposlenosti (FTE)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696CFB" w:rsidRPr="00521C33" w:rsidRDefault="00696CFB" w:rsidP="0019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10</w:t>
            </w:r>
          </w:p>
        </w:tc>
      </w:tr>
      <w:tr w:rsidR="00696CFB" w:rsidRPr="00521C33" w:rsidTr="00193BC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shd w:val="clear" w:color="auto" w:fill="auto"/>
            <w:noWrap/>
            <w:vAlign w:val="center"/>
          </w:tcPr>
          <w:p w:rsidR="00696CFB" w:rsidRPr="00521C33" w:rsidRDefault="00696CFB" w:rsidP="00193BCB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noWrap/>
            <w:vAlign w:val="center"/>
          </w:tcPr>
          <w:p w:rsidR="00696CFB" w:rsidRPr="00521C33" w:rsidRDefault="00696CFB" w:rsidP="003E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 xml:space="preserve">ulaganjima </w:t>
            </w:r>
            <w:r w:rsidR="003E0EAB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 xml:space="preserve">će se </w:t>
            </w: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očuvat</w:t>
            </w:r>
            <w:r w:rsidR="003E0EAB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i</w:t>
            </w: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 xml:space="preserve"> postojeća radna mjesta ili ista povećati do uključujući 0.5 radnih mjesta, iskazano u ekvivalentu pune zaposlenosti (FTE)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696CFB" w:rsidRPr="00521C33" w:rsidRDefault="00696CFB" w:rsidP="0019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5</w:t>
            </w:r>
          </w:p>
        </w:tc>
      </w:tr>
      <w:tr w:rsidR="00696CFB" w:rsidRPr="00521C33" w:rsidTr="00193BC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shd w:val="clear" w:color="auto" w:fill="E2EFD9" w:themeFill="accent6" w:themeFillTint="33"/>
            <w:noWrap/>
            <w:vAlign w:val="center"/>
          </w:tcPr>
          <w:p w:rsidR="00696CFB" w:rsidRPr="00521C33" w:rsidRDefault="00696CFB" w:rsidP="00193BCB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6</w:t>
            </w:r>
          </w:p>
        </w:tc>
        <w:tc>
          <w:tcPr>
            <w:tcW w:w="7889" w:type="dxa"/>
            <w:shd w:val="clear" w:color="auto" w:fill="E2EFD9" w:themeFill="accent6" w:themeFillTint="33"/>
            <w:noWrap/>
            <w:vAlign w:val="center"/>
          </w:tcPr>
          <w:p w:rsidR="00696CFB" w:rsidRPr="00521C33" w:rsidRDefault="00696CFB" w:rsidP="00193B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Tip ulaganja/prioritetno ulaganje</w:t>
            </w:r>
          </w:p>
        </w:tc>
        <w:tc>
          <w:tcPr>
            <w:tcW w:w="1135" w:type="dxa"/>
            <w:shd w:val="clear" w:color="auto" w:fill="E2EFD9" w:themeFill="accent6" w:themeFillTint="33"/>
            <w:noWrap/>
            <w:vAlign w:val="center"/>
          </w:tcPr>
          <w:p w:rsidR="00696CFB" w:rsidRPr="00521C33" w:rsidRDefault="00696CFB" w:rsidP="0019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proofErr w:type="spellStart"/>
            <w:r w:rsidRPr="00521C3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max</w:t>
            </w:r>
            <w:proofErr w:type="spellEnd"/>
            <w:r w:rsidRPr="00521C3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. 15</w:t>
            </w:r>
          </w:p>
        </w:tc>
      </w:tr>
      <w:tr w:rsidR="00696CFB" w:rsidRPr="00521C33" w:rsidTr="00193B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  <w:vAlign w:val="center"/>
            <w:hideMark/>
          </w:tcPr>
          <w:p w:rsidR="00696CFB" w:rsidRPr="00521C33" w:rsidRDefault="00696CFB" w:rsidP="00193BCB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7889" w:type="dxa"/>
            <w:vAlign w:val="center"/>
            <w:hideMark/>
          </w:tcPr>
          <w:p w:rsidR="00696CFB" w:rsidRPr="00521C33" w:rsidRDefault="00696CFB" w:rsidP="00193B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ulaganje u rekonstrukciju (s ili bez opremanja)</w:t>
            </w:r>
          </w:p>
        </w:tc>
        <w:tc>
          <w:tcPr>
            <w:tcW w:w="1135" w:type="dxa"/>
            <w:noWrap/>
            <w:vAlign w:val="center"/>
            <w:hideMark/>
          </w:tcPr>
          <w:p w:rsidR="00696CFB" w:rsidRPr="00521C33" w:rsidRDefault="00696CFB" w:rsidP="0019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15</w:t>
            </w:r>
          </w:p>
        </w:tc>
      </w:tr>
      <w:tr w:rsidR="00696CFB" w:rsidRPr="00521C33" w:rsidTr="00193B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  <w:vAlign w:val="center"/>
            <w:hideMark/>
          </w:tcPr>
          <w:p w:rsidR="00696CFB" w:rsidRPr="00521C33" w:rsidRDefault="00696CFB" w:rsidP="00193BCB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7889" w:type="dxa"/>
            <w:noWrap/>
            <w:vAlign w:val="center"/>
            <w:hideMark/>
          </w:tcPr>
          <w:p w:rsidR="00696CFB" w:rsidRPr="00521C33" w:rsidRDefault="00696CFB" w:rsidP="00193B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ulaganje u građenje i opremanje</w:t>
            </w:r>
          </w:p>
        </w:tc>
        <w:tc>
          <w:tcPr>
            <w:tcW w:w="1135" w:type="dxa"/>
            <w:noWrap/>
            <w:vAlign w:val="center"/>
            <w:hideMark/>
          </w:tcPr>
          <w:p w:rsidR="00696CFB" w:rsidRPr="00521C33" w:rsidRDefault="00696CFB" w:rsidP="0019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10</w:t>
            </w:r>
          </w:p>
        </w:tc>
      </w:tr>
      <w:tr w:rsidR="00696CFB" w:rsidRPr="00521C33" w:rsidTr="00193B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tcBorders>
              <w:bottom w:val="double" w:sz="4" w:space="0" w:color="70AD47" w:themeColor="accent6"/>
            </w:tcBorders>
            <w:noWrap/>
            <w:vAlign w:val="center"/>
            <w:hideMark/>
          </w:tcPr>
          <w:p w:rsidR="00696CFB" w:rsidRPr="00521C33" w:rsidRDefault="00696CFB" w:rsidP="00193BCB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7889" w:type="dxa"/>
            <w:tcBorders>
              <w:bottom w:val="double" w:sz="4" w:space="0" w:color="70AD47" w:themeColor="accent6"/>
            </w:tcBorders>
            <w:noWrap/>
            <w:vAlign w:val="center"/>
            <w:hideMark/>
          </w:tcPr>
          <w:p w:rsidR="00696CFB" w:rsidRPr="00521C33" w:rsidRDefault="00696CFB" w:rsidP="00193B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ulaganje u građenje</w:t>
            </w:r>
          </w:p>
        </w:tc>
        <w:tc>
          <w:tcPr>
            <w:tcW w:w="1135" w:type="dxa"/>
            <w:tcBorders>
              <w:bottom w:val="double" w:sz="4" w:space="0" w:color="70AD47" w:themeColor="accent6"/>
            </w:tcBorders>
            <w:noWrap/>
            <w:vAlign w:val="center"/>
            <w:hideMark/>
          </w:tcPr>
          <w:p w:rsidR="00696CFB" w:rsidRPr="00521C33" w:rsidRDefault="00696CFB" w:rsidP="0019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5</w:t>
            </w:r>
          </w:p>
        </w:tc>
      </w:tr>
      <w:tr w:rsidR="00696CFB" w:rsidRPr="00521C33" w:rsidTr="00193B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shd w:val="clear" w:color="auto" w:fill="E2EFD9" w:themeFill="accent6" w:themeFillTint="33"/>
            <w:noWrap/>
            <w:vAlign w:val="center"/>
          </w:tcPr>
          <w:p w:rsidR="00696CFB" w:rsidRPr="00521C33" w:rsidRDefault="00696CFB" w:rsidP="00193BCB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7</w:t>
            </w:r>
          </w:p>
        </w:tc>
        <w:tc>
          <w:tcPr>
            <w:tcW w:w="7889" w:type="dxa"/>
            <w:shd w:val="clear" w:color="auto" w:fill="E2EFD9" w:themeFill="accent6" w:themeFillTint="33"/>
            <w:noWrap/>
            <w:vAlign w:val="center"/>
          </w:tcPr>
          <w:p w:rsidR="00696CFB" w:rsidRPr="00521C33" w:rsidRDefault="00696CFB" w:rsidP="00193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1C3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U</w:t>
            </w:r>
            <w:r w:rsidRPr="00521C33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l</w:t>
            </w:r>
            <w:r w:rsidRPr="00521C3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aganje je inovativnog karaktera</w:t>
            </w:r>
            <w:r w:rsidRPr="00521C33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  <w:vertAlign w:val="superscript"/>
              </w:rPr>
              <w:footnoteReference w:id="4"/>
            </w: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5" w:type="dxa"/>
            <w:shd w:val="clear" w:color="auto" w:fill="E2EFD9" w:themeFill="accent6" w:themeFillTint="33"/>
            <w:noWrap/>
            <w:vAlign w:val="center"/>
          </w:tcPr>
          <w:p w:rsidR="00696CFB" w:rsidRPr="00521C33" w:rsidRDefault="00696CFB" w:rsidP="0019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10</w:t>
            </w:r>
          </w:p>
        </w:tc>
      </w:tr>
      <w:tr w:rsidR="00696CFB" w:rsidRPr="00521C33" w:rsidTr="00193B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shd w:val="clear" w:color="auto" w:fill="E2EFD9" w:themeFill="accent6" w:themeFillTint="33"/>
            <w:noWrap/>
            <w:vAlign w:val="center"/>
          </w:tcPr>
          <w:p w:rsidR="00696CFB" w:rsidRPr="00521C33" w:rsidRDefault="00696CFB" w:rsidP="00193BCB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8</w:t>
            </w:r>
          </w:p>
        </w:tc>
        <w:tc>
          <w:tcPr>
            <w:tcW w:w="7889" w:type="dxa"/>
            <w:shd w:val="clear" w:color="auto" w:fill="E2EFD9" w:themeFill="accent6" w:themeFillTint="33"/>
            <w:noWrap/>
            <w:vAlign w:val="center"/>
          </w:tcPr>
          <w:p w:rsidR="00696CFB" w:rsidRPr="00521C33" w:rsidRDefault="00696CFB" w:rsidP="00193B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Ulaganje doprinosi većem broju ciljeva LRS-a (integrirane aktivnosti/LEADER načelo)</w:t>
            </w:r>
            <w:r w:rsidRPr="003E0EAB">
              <w:rPr>
                <w:rStyle w:val="FootnoteReference"/>
                <w:rFonts w:cs="Times New Roman"/>
                <w:b/>
              </w:rPr>
              <w:footnoteReference w:id="5"/>
            </w:r>
          </w:p>
        </w:tc>
        <w:tc>
          <w:tcPr>
            <w:tcW w:w="1135" w:type="dxa"/>
            <w:shd w:val="clear" w:color="auto" w:fill="E2EFD9" w:themeFill="accent6" w:themeFillTint="33"/>
            <w:noWrap/>
            <w:vAlign w:val="center"/>
          </w:tcPr>
          <w:p w:rsidR="00696CFB" w:rsidRPr="00521C33" w:rsidRDefault="00696CFB" w:rsidP="0019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proofErr w:type="spellStart"/>
            <w:r w:rsidRPr="00521C3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max</w:t>
            </w:r>
            <w:proofErr w:type="spellEnd"/>
            <w:r w:rsidRPr="00521C3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.             10</w:t>
            </w:r>
          </w:p>
        </w:tc>
      </w:tr>
      <w:tr w:rsidR="00696CFB" w:rsidRPr="00521C33" w:rsidTr="003E0E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  <w:vAlign w:val="center"/>
          </w:tcPr>
          <w:p w:rsidR="00696CFB" w:rsidRPr="00521C33" w:rsidRDefault="00696CFB" w:rsidP="00193BCB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7889" w:type="dxa"/>
            <w:noWrap/>
            <w:vAlign w:val="center"/>
          </w:tcPr>
          <w:p w:rsidR="00696CFB" w:rsidRPr="00521C33" w:rsidRDefault="00696CFB" w:rsidP="00193B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ulaganje doprinosi ostvarivanju sva 3 cilja LRS-a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696CFB" w:rsidRPr="003E0EAB" w:rsidRDefault="00696CFB" w:rsidP="0019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E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96CFB" w:rsidRPr="00521C33" w:rsidTr="003E0E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  <w:vAlign w:val="center"/>
          </w:tcPr>
          <w:p w:rsidR="00696CFB" w:rsidRPr="00521C33" w:rsidRDefault="00696CFB" w:rsidP="00193BCB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7889" w:type="dxa"/>
            <w:noWrap/>
            <w:vAlign w:val="center"/>
          </w:tcPr>
          <w:p w:rsidR="00696CFB" w:rsidRPr="00521C33" w:rsidRDefault="00696CFB" w:rsidP="00193B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ulaganje doprinosi ostvarivanju 2 cilja LRS-a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696CFB" w:rsidRPr="003E0EAB" w:rsidRDefault="00696CFB" w:rsidP="0019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E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96CFB" w:rsidRPr="00521C33" w:rsidTr="003E341C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5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:rsidR="00696CFB" w:rsidRPr="00521C33" w:rsidRDefault="00696CFB" w:rsidP="00193BCB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MAKSIMALNI BROJ BODOVA</w:t>
            </w:r>
            <w:r>
              <w:rPr>
                <w:rStyle w:val="FootnoteReference"/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footnoteReference w:id="6"/>
            </w:r>
          </w:p>
        </w:tc>
        <w:tc>
          <w:tcPr>
            <w:tcW w:w="1135" w:type="dxa"/>
            <w:shd w:val="clear" w:color="auto" w:fill="E2EFD9" w:themeFill="accent6" w:themeFillTint="33"/>
            <w:noWrap/>
            <w:vAlign w:val="center"/>
            <w:hideMark/>
          </w:tcPr>
          <w:p w:rsidR="00696CFB" w:rsidRPr="00521C33" w:rsidRDefault="00696CFB" w:rsidP="0019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75</w:t>
            </w:r>
          </w:p>
        </w:tc>
      </w:tr>
      <w:tr w:rsidR="00696CFB" w:rsidRPr="00521C33" w:rsidTr="003E341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5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:rsidR="00696CFB" w:rsidRPr="00521C33" w:rsidRDefault="00696CFB" w:rsidP="00193BCB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PRAG PROLAZNOSTI</w:t>
            </w:r>
          </w:p>
        </w:tc>
        <w:tc>
          <w:tcPr>
            <w:tcW w:w="1135" w:type="dxa"/>
            <w:shd w:val="clear" w:color="auto" w:fill="E2EFD9" w:themeFill="accent6" w:themeFillTint="33"/>
            <w:noWrap/>
            <w:vAlign w:val="center"/>
            <w:hideMark/>
          </w:tcPr>
          <w:p w:rsidR="00696CFB" w:rsidRPr="00521C33" w:rsidRDefault="00696CFB" w:rsidP="00193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521C3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</w:rPr>
              <w:t>25</w:t>
            </w:r>
          </w:p>
        </w:tc>
      </w:tr>
    </w:tbl>
    <w:p w:rsidR="00696CFB" w:rsidRDefault="00696CFB"/>
    <w:sectPr w:rsidR="00696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7E0" w:rsidRDefault="00C157E0" w:rsidP="00521C33">
      <w:pPr>
        <w:spacing w:after="0" w:line="240" w:lineRule="auto"/>
      </w:pPr>
      <w:r>
        <w:separator/>
      </w:r>
    </w:p>
  </w:endnote>
  <w:endnote w:type="continuationSeparator" w:id="0">
    <w:p w:rsidR="00C157E0" w:rsidRDefault="00C157E0" w:rsidP="0052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7E0" w:rsidRDefault="00C157E0" w:rsidP="00521C33">
      <w:pPr>
        <w:spacing w:after="0" w:line="240" w:lineRule="auto"/>
      </w:pPr>
      <w:r>
        <w:separator/>
      </w:r>
    </w:p>
  </w:footnote>
  <w:footnote w:type="continuationSeparator" w:id="0">
    <w:p w:rsidR="00C157E0" w:rsidRDefault="00C157E0" w:rsidP="00521C33">
      <w:pPr>
        <w:spacing w:after="0" w:line="240" w:lineRule="auto"/>
      </w:pPr>
      <w:r>
        <w:continuationSeparator/>
      </w:r>
    </w:p>
  </w:footnote>
  <w:footnote w:id="1">
    <w:p w:rsidR="00696CFB" w:rsidRDefault="00696CFB" w:rsidP="00DA3C7F">
      <w:pPr>
        <w:pStyle w:val="FootnoteText"/>
        <w:spacing w:after="40"/>
        <w:rPr>
          <w:rFonts w:cs="Times New Roman"/>
          <w:sz w:val="16"/>
          <w:szCs w:val="16"/>
        </w:rPr>
      </w:pPr>
      <w:r>
        <w:rPr>
          <w:rStyle w:val="FootnoteReference"/>
          <w:rFonts w:cs="Times New Roman"/>
          <w:sz w:val="16"/>
          <w:szCs w:val="16"/>
        </w:rPr>
        <w:footnoteRef/>
      </w:r>
      <w:r>
        <w:rPr>
          <w:rFonts w:cs="Times New Roman"/>
          <w:sz w:val="16"/>
          <w:szCs w:val="16"/>
        </w:rPr>
        <w:t xml:space="preserve"> Npr. društveni domovi, kulturni centri, vatrogasni domovi i spremišta, planinarski domovi i skloništa, sportske građevine, objekti za slatkovodni sportski ribolov.</w:t>
      </w:r>
    </w:p>
  </w:footnote>
  <w:footnote w:id="2">
    <w:p w:rsidR="00696CFB" w:rsidRDefault="00696CFB" w:rsidP="00DA3C7F">
      <w:pPr>
        <w:pStyle w:val="FootnoteText"/>
        <w:spacing w:after="40"/>
        <w:rPr>
          <w:rFonts w:cs="Times New Roman"/>
          <w:sz w:val="16"/>
          <w:szCs w:val="16"/>
        </w:rPr>
      </w:pPr>
      <w:r>
        <w:rPr>
          <w:rStyle w:val="FootnoteReference"/>
          <w:rFonts w:cs="Times New Roman"/>
          <w:sz w:val="16"/>
          <w:szCs w:val="16"/>
        </w:rPr>
        <w:footnoteRef/>
      </w:r>
      <w:r>
        <w:rPr>
          <w:rFonts w:cs="Times New Roman"/>
          <w:sz w:val="16"/>
          <w:szCs w:val="16"/>
        </w:rPr>
        <w:t xml:space="preserve"> Javne zelene površine – parkovi i sl.; pješačke staze; pješačke zone; otvoreni odvodni kanali koji nisu sastavni dio ceste; groblja, javne prometne površine – trgovi, pothodnici, nadvožnjaci, javne stube i prolazi; sportske građevine kojim ne upravlja udruga, rekreacijsk</w:t>
      </w:r>
      <w:bookmarkStart w:id="0" w:name="_GoBack"/>
      <w:bookmarkEnd w:id="0"/>
      <w:r>
        <w:rPr>
          <w:rFonts w:cs="Times New Roman"/>
          <w:sz w:val="16"/>
          <w:szCs w:val="16"/>
        </w:rPr>
        <w:t>e zone  na rijekama i jezerima, biciklističke staze i trake, turistički informativni centri</w:t>
      </w:r>
    </w:p>
  </w:footnote>
  <w:footnote w:id="3">
    <w:p w:rsidR="003E0EAB" w:rsidRDefault="003E0EAB" w:rsidP="00DA3C7F">
      <w:pPr>
        <w:pStyle w:val="NormalWeb"/>
        <w:spacing w:after="40"/>
        <w:jc w:val="both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745DF0">
        <w:rPr>
          <w:sz w:val="16"/>
          <w:szCs w:val="16"/>
        </w:rPr>
        <w:t>Nosite</w:t>
      </w:r>
      <w:r>
        <w:rPr>
          <w:sz w:val="16"/>
          <w:szCs w:val="16"/>
        </w:rPr>
        <w:t xml:space="preserve">lj projekta treba obrazložiti pod točkom </w:t>
      </w:r>
      <w:r w:rsidRPr="00745DF0">
        <w:rPr>
          <w:sz w:val="16"/>
          <w:szCs w:val="16"/>
        </w:rPr>
        <w:t>3.4.2. Priloga III. Opis projekta</w:t>
      </w:r>
      <w:r>
        <w:rPr>
          <w:sz w:val="16"/>
          <w:szCs w:val="16"/>
        </w:rPr>
        <w:t xml:space="preserve"> na koji način ulaganje doprinosi očuvanju postojećih ili stvaranju novih radnih mjesta</w:t>
      </w:r>
      <w:r w:rsidRPr="00745DF0">
        <w:rPr>
          <w:sz w:val="16"/>
          <w:szCs w:val="16"/>
        </w:rPr>
        <w:t>.</w:t>
      </w:r>
    </w:p>
  </w:footnote>
  <w:footnote w:id="4">
    <w:p w:rsidR="00696CFB" w:rsidRDefault="00696CFB" w:rsidP="00DA3C7F">
      <w:pPr>
        <w:pStyle w:val="FootnoteText"/>
        <w:spacing w:after="40"/>
        <w:rPr>
          <w:rFonts w:cs="Times New Roman"/>
          <w:sz w:val="16"/>
          <w:szCs w:val="16"/>
        </w:rPr>
      </w:pPr>
      <w:r>
        <w:rPr>
          <w:rStyle w:val="FootnoteReference"/>
          <w:rFonts w:cs="Times New Roman"/>
          <w:sz w:val="16"/>
          <w:szCs w:val="16"/>
        </w:rPr>
        <w:footnoteRef/>
      </w:r>
      <w:r>
        <w:rPr>
          <w:rFonts w:cs="Times New Roman"/>
          <w:sz w:val="16"/>
          <w:szCs w:val="16"/>
        </w:rPr>
        <w:t xml:space="preserve"> Nositelj projekta dostavlja obrazloženje, ocjenjivači prosuđuju. Inovativnost podrazumijeva nove, inovativne mogućnosti podizanja kvalitete života u području ulaganja.</w:t>
      </w:r>
      <w:r w:rsidR="005C61F0">
        <w:rPr>
          <w:rFonts w:cs="Times New Roman"/>
          <w:sz w:val="16"/>
          <w:szCs w:val="16"/>
        </w:rPr>
        <w:t xml:space="preserve"> </w:t>
      </w:r>
      <w:r w:rsidR="005C61F0" w:rsidRPr="00745DF0">
        <w:rPr>
          <w:rFonts w:cs="Times New Roman"/>
          <w:sz w:val="16"/>
          <w:szCs w:val="16"/>
        </w:rPr>
        <w:t>Nositelj projekta treba obrazložiti u Prilogu III. Opis projekta na koji način je ulaganje inovativno.</w:t>
      </w:r>
      <w:r w:rsidR="005C61F0">
        <w:rPr>
          <w:rFonts w:cs="Times New Roman"/>
          <w:sz w:val="16"/>
          <w:szCs w:val="16"/>
        </w:rPr>
        <w:t xml:space="preserve"> </w:t>
      </w:r>
    </w:p>
  </w:footnote>
  <w:footnote w:id="5">
    <w:p w:rsidR="00696CFB" w:rsidRDefault="00696CFB" w:rsidP="00DA3C7F">
      <w:pPr>
        <w:pStyle w:val="NormalWeb"/>
        <w:spacing w:after="40"/>
        <w:jc w:val="both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Nositelj projekta dostavlja obrazloženje, </w:t>
      </w:r>
      <w:r w:rsidRPr="002F549D">
        <w:rPr>
          <w:sz w:val="16"/>
          <w:szCs w:val="16"/>
        </w:rPr>
        <w:t>koje ocjenjuje Ocjenjivački odbor</w:t>
      </w:r>
      <w:r w:rsidR="005C61F0">
        <w:rPr>
          <w:sz w:val="16"/>
          <w:szCs w:val="16"/>
        </w:rPr>
        <w:t xml:space="preserve">. </w:t>
      </w:r>
      <w:r w:rsidR="005C61F0" w:rsidRPr="00745DF0">
        <w:rPr>
          <w:sz w:val="16"/>
          <w:szCs w:val="16"/>
        </w:rPr>
        <w:t>Nositelj projekta treba obrazložiti u Prilogu III. Opis projekta na koji način ulaganje doprinosi ciljevima (minimalno 2 cilja) LRS LAG-a „</w:t>
      </w:r>
      <w:r w:rsidR="00405E1B">
        <w:rPr>
          <w:sz w:val="16"/>
          <w:szCs w:val="16"/>
        </w:rPr>
        <w:t>VINODOL</w:t>
      </w:r>
      <w:r w:rsidR="005C61F0" w:rsidRPr="00745DF0">
        <w:rPr>
          <w:sz w:val="16"/>
          <w:szCs w:val="16"/>
        </w:rPr>
        <w:t>“, kako bi se ostvarili bodovi po ovom kriteriju. LRS LAG-a „</w:t>
      </w:r>
      <w:r w:rsidR="00405E1B">
        <w:rPr>
          <w:sz w:val="16"/>
          <w:szCs w:val="16"/>
        </w:rPr>
        <w:t>VINODOL</w:t>
      </w:r>
      <w:r w:rsidR="005C61F0" w:rsidRPr="00745DF0">
        <w:rPr>
          <w:sz w:val="16"/>
          <w:szCs w:val="16"/>
        </w:rPr>
        <w:t xml:space="preserve">“ dostupna je na </w:t>
      </w:r>
      <w:hyperlink r:id="rId1" w:history="1">
        <w:r w:rsidR="005B3449" w:rsidRPr="00745DF0">
          <w:rPr>
            <w:rStyle w:val="Hyperlink"/>
            <w:sz w:val="16"/>
            <w:szCs w:val="16"/>
          </w:rPr>
          <w:t>www.</w:t>
        </w:r>
        <w:r w:rsidR="005B3449" w:rsidRPr="005B3449">
          <w:rPr>
            <w:rStyle w:val="Hyperlink"/>
            <w:sz w:val="16"/>
            <w:szCs w:val="16"/>
          </w:rPr>
          <w:t>lag-</w:t>
        </w:r>
        <w:r w:rsidR="005B3449" w:rsidRPr="001978EA">
          <w:rPr>
            <w:rStyle w:val="Hyperlink"/>
            <w:sz w:val="16"/>
            <w:szCs w:val="16"/>
          </w:rPr>
          <w:t>vinodol</w:t>
        </w:r>
        <w:r w:rsidR="005B3449" w:rsidRPr="00745DF0">
          <w:rPr>
            <w:rStyle w:val="Hyperlink"/>
            <w:sz w:val="16"/>
            <w:szCs w:val="16"/>
          </w:rPr>
          <w:t>.hr</w:t>
        </w:r>
      </w:hyperlink>
      <w:r w:rsidR="005C61F0" w:rsidRPr="00745DF0">
        <w:rPr>
          <w:sz w:val="16"/>
          <w:szCs w:val="16"/>
        </w:rPr>
        <w:t xml:space="preserve">. Doprinos Cilju 3., može se </w:t>
      </w:r>
      <w:r w:rsidR="005C61F0" w:rsidRPr="003E0EAB">
        <w:rPr>
          <w:sz w:val="16"/>
          <w:szCs w:val="16"/>
        </w:rPr>
        <w:t xml:space="preserve">dokazati isključivo </w:t>
      </w:r>
      <w:r w:rsidR="003E341C" w:rsidRPr="003E0EAB">
        <w:rPr>
          <w:sz w:val="16"/>
          <w:szCs w:val="16"/>
        </w:rPr>
        <w:t>očuvanjem/</w:t>
      </w:r>
      <w:r w:rsidR="005C61F0" w:rsidRPr="003E0EAB">
        <w:rPr>
          <w:sz w:val="16"/>
          <w:szCs w:val="16"/>
        </w:rPr>
        <w:t xml:space="preserve">stvaranjem </w:t>
      </w:r>
      <w:r w:rsidR="003E341C" w:rsidRPr="003E0EAB">
        <w:rPr>
          <w:sz w:val="16"/>
          <w:szCs w:val="16"/>
        </w:rPr>
        <w:t>radnih mjesta,</w:t>
      </w:r>
      <w:r w:rsidR="003E341C">
        <w:rPr>
          <w:sz w:val="16"/>
          <w:szCs w:val="16"/>
        </w:rPr>
        <w:t xml:space="preserve"> što je</w:t>
      </w:r>
      <w:r w:rsidR="005C61F0" w:rsidRPr="00745DF0">
        <w:rPr>
          <w:sz w:val="16"/>
          <w:szCs w:val="16"/>
        </w:rPr>
        <w:t xml:space="preserve"> potrebno obrazložiti </w:t>
      </w:r>
      <w:r w:rsidR="003E0EAB">
        <w:rPr>
          <w:sz w:val="16"/>
          <w:szCs w:val="16"/>
        </w:rPr>
        <w:t>pod točkom</w:t>
      </w:r>
      <w:r w:rsidR="005C61F0" w:rsidRPr="00745DF0">
        <w:rPr>
          <w:sz w:val="16"/>
          <w:szCs w:val="16"/>
        </w:rPr>
        <w:t xml:space="preserve"> 3.4.2. Priloga III. Opis projekta.</w:t>
      </w:r>
    </w:p>
  </w:footnote>
  <w:footnote w:id="6">
    <w:p w:rsidR="00696CFB" w:rsidRPr="00696CFB" w:rsidRDefault="00696CFB" w:rsidP="00DA3C7F">
      <w:pPr>
        <w:pStyle w:val="FootnoteText"/>
        <w:spacing w:after="40"/>
        <w:rPr>
          <w:rFonts w:cs="Times New Roman"/>
          <w:sz w:val="16"/>
          <w:szCs w:val="16"/>
        </w:rPr>
      </w:pPr>
      <w:r w:rsidRPr="00696CFB">
        <w:rPr>
          <w:rFonts w:cs="Times New Roman"/>
          <w:sz w:val="16"/>
          <w:szCs w:val="16"/>
          <w:vertAlign w:val="superscript"/>
        </w:rPr>
        <w:footnoteRef/>
      </w:r>
      <w:r w:rsidRPr="00696CFB">
        <w:rPr>
          <w:rFonts w:cs="Times New Roman"/>
          <w:sz w:val="16"/>
          <w:szCs w:val="16"/>
          <w:vertAlign w:val="superscript"/>
        </w:rPr>
        <w:t xml:space="preserve"> </w:t>
      </w:r>
      <w:r w:rsidRPr="00696CFB">
        <w:rPr>
          <w:rFonts w:cs="Times New Roman"/>
          <w:sz w:val="16"/>
          <w:szCs w:val="16"/>
        </w:rPr>
        <w:t xml:space="preserve">Kriteriji odabira 1, 2, 3 i 4 se međusobno isključuju – nositelj projekta može ostvariti bodove samo po </w:t>
      </w:r>
      <w:r w:rsidR="003E0EAB">
        <w:rPr>
          <w:rFonts w:cs="Times New Roman"/>
          <w:sz w:val="16"/>
          <w:szCs w:val="16"/>
        </w:rPr>
        <w:t>jednoj</w:t>
      </w:r>
      <w:r w:rsidRPr="00696CFB">
        <w:rPr>
          <w:rFonts w:cs="Times New Roman"/>
          <w:sz w:val="16"/>
          <w:szCs w:val="16"/>
        </w:rPr>
        <w:t xml:space="preserve"> osnovi.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33"/>
    <w:rsid w:val="000216C0"/>
    <w:rsid w:val="003E0EAB"/>
    <w:rsid w:val="003E341C"/>
    <w:rsid w:val="00405E1B"/>
    <w:rsid w:val="004850D9"/>
    <w:rsid w:val="00521C33"/>
    <w:rsid w:val="005B3449"/>
    <w:rsid w:val="005C61F0"/>
    <w:rsid w:val="00696CFB"/>
    <w:rsid w:val="00745DF0"/>
    <w:rsid w:val="009B22EB"/>
    <w:rsid w:val="00A47145"/>
    <w:rsid w:val="00AD7C3F"/>
    <w:rsid w:val="00C157E0"/>
    <w:rsid w:val="00C3094E"/>
    <w:rsid w:val="00C76967"/>
    <w:rsid w:val="00D0545A"/>
    <w:rsid w:val="00DA3C7F"/>
    <w:rsid w:val="00E658DD"/>
    <w:rsid w:val="00F4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BC6FB-5112-4D8B-8FA8-A6E47DE5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1C33"/>
    <w:rPr>
      <w:rFonts w:ascii="Times New Roman" w:hAnsi="Times New Roman" w:cs="Times New Roman"/>
      <w:sz w:val="24"/>
      <w:szCs w:val="24"/>
    </w:rPr>
  </w:style>
  <w:style w:type="table" w:styleId="GridTable1Light-Accent6">
    <w:name w:val="Grid Table 1 Light Accent 6"/>
    <w:basedOn w:val="TableNormal"/>
    <w:uiPriority w:val="46"/>
    <w:rsid w:val="00521C3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unhideWhenUsed/>
    <w:rsid w:val="00521C3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1C3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21C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6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g-vinodol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6635B-735B-43E7-8FE1-488EA72A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Autor</cp:lastModifiedBy>
  <cp:revision>12</cp:revision>
  <dcterms:created xsi:type="dcterms:W3CDTF">2018-11-02T08:24:00Z</dcterms:created>
  <dcterms:modified xsi:type="dcterms:W3CDTF">2019-01-03T20:13:00Z</dcterms:modified>
</cp:coreProperties>
</file>